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545E8903"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w:t>
      </w:r>
      <w:r w:rsidR="00691CCD">
        <w:rPr>
          <w:rFonts w:ascii="Arial" w:hAnsi="Arial" w:cs="Arial"/>
          <w:b/>
          <w:bCs/>
        </w:rPr>
        <w:t>110</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Pr="00946386">
        <w:rPr>
          <w:rFonts w:ascii="Arial" w:hAnsi="Arial" w:cs="Arial"/>
          <w:b/>
          <w:bCs/>
        </w:rPr>
        <w:t>R1-</w:t>
      </w:r>
      <w:r w:rsidR="00691CCD">
        <w:rPr>
          <w:rFonts w:ascii="Arial" w:hAnsi="Arial" w:cs="Arial"/>
          <w:b/>
          <w:bCs/>
        </w:rPr>
        <w:t>22XXX</w:t>
      </w:r>
    </w:p>
    <w:p w14:paraId="708333A3" w14:textId="77777777" w:rsidR="00166F83" w:rsidRPr="00166F83" w:rsidRDefault="00166F83" w:rsidP="00166F83">
      <w:pPr>
        <w:tabs>
          <w:tab w:val="center" w:pos="4536"/>
          <w:tab w:val="right" w:pos="9072"/>
        </w:tabs>
        <w:rPr>
          <w:rFonts w:ascii="Arial" w:hAnsi="Arial" w:cs="Arial"/>
          <w:b/>
          <w:bCs/>
          <w:lang w:val="en-GB"/>
        </w:rPr>
      </w:pPr>
      <w:r w:rsidRPr="00166F83">
        <w:rPr>
          <w:rFonts w:ascii="Arial" w:hAnsi="Arial" w:cs="Arial"/>
          <w:b/>
          <w:bCs/>
          <w:lang w:val="en-GB"/>
        </w:rPr>
        <w:t>Toulouse, France, August 22</w:t>
      </w:r>
      <w:r w:rsidRPr="00166F83">
        <w:rPr>
          <w:rFonts w:ascii="Arial" w:hAnsi="Arial" w:cs="Arial"/>
          <w:b/>
          <w:bCs/>
          <w:vertAlign w:val="superscript"/>
          <w:lang w:val="en-GB"/>
        </w:rPr>
        <w:t>nd</w:t>
      </w:r>
      <w:r w:rsidRPr="00166F83">
        <w:rPr>
          <w:rFonts w:ascii="Arial" w:hAnsi="Arial" w:cs="Arial"/>
          <w:b/>
          <w:bCs/>
          <w:lang w:val="en-GB"/>
        </w:rPr>
        <w:t xml:space="preserve"> – 26</w:t>
      </w:r>
      <w:r w:rsidRPr="00166F83">
        <w:rPr>
          <w:rFonts w:ascii="Arial" w:hAnsi="Arial" w:cs="Arial"/>
          <w:b/>
          <w:bCs/>
          <w:vertAlign w:val="superscript"/>
          <w:lang w:val="en-GB"/>
        </w:rPr>
        <w:t>th</w:t>
      </w:r>
      <w:r w:rsidRPr="00166F83">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BE1ECA1"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9.11.</w:t>
      </w:r>
      <w:r w:rsidR="006D57B1">
        <w:rPr>
          <w:sz w:val="22"/>
          <w:szCs w:val="22"/>
        </w:rPr>
        <w:t>2</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7A3B96EC"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the following Objectives are in the Rel-18 SID: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 xml:space="preserve">SPS and CG </w:t>
                            </w:r>
                            <w:proofErr w:type="gramStart"/>
                            <w:r w:rsidRPr="001072CA">
                              <w:rPr>
                                <w:sz w:val="20"/>
                                <w:szCs w:val="20"/>
                                <w:lang w:val="en-GB"/>
                              </w:rPr>
                              <w:t>enhancements;</w:t>
                            </w:r>
                            <w:proofErr w:type="gramEnd"/>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SPS and CG enhancements;</w:t>
                      </w:r>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v:textbox>
                <w10:wrap type="square"/>
              </v:shape>
            </w:pict>
          </mc:Fallback>
        </mc:AlternateContent>
      </w:r>
    </w:p>
    <w:p w14:paraId="342AC4F3" w14:textId="77777777" w:rsidR="00B40C56" w:rsidRDefault="00B40C56" w:rsidP="002E2FF6">
      <w:pPr>
        <w:rPr>
          <w:sz w:val="20"/>
          <w:szCs w:val="20"/>
        </w:rPr>
      </w:pPr>
    </w:p>
    <w:p w14:paraId="1B6F6D04" w14:textId="313645A0" w:rsidR="002E2FF6" w:rsidRPr="001072CA" w:rsidRDefault="002E2FF6" w:rsidP="002E2FF6">
      <w:pPr>
        <w:rPr>
          <w:sz w:val="20"/>
          <w:szCs w:val="20"/>
        </w:rPr>
      </w:pPr>
      <w:r w:rsidRPr="001072CA">
        <w:rPr>
          <w:sz w:val="20"/>
          <w:szCs w:val="20"/>
        </w:rPr>
        <w:t xml:space="preserve">In this contribution we provide our views on </w:t>
      </w:r>
      <w:r w:rsidR="0013282C" w:rsidRPr="001072CA">
        <w:rPr>
          <w:sz w:val="20"/>
          <w:szCs w:val="20"/>
        </w:rPr>
        <w:t>potential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3C00486C"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691CCD">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691CCD">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0BFB3B45"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255DBD">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74C78439" w14:textId="7C566A94" w:rsidR="003E0598" w:rsidRDefault="00C87DD6" w:rsidP="002E2E7F">
      <w:pPr>
        <w:pStyle w:val="Heading2"/>
      </w:pPr>
      <w:r>
        <w:t xml:space="preserve">Issues </w:t>
      </w:r>
      <w:r w:rsidR="00732D11">
        <w:t>and potential enhancements</w:t>
      </w: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6A3D06C6" w:rsidR="00993B87" w:rsidRPr="001072CA" w:rsidRDefault="0078188B" w:rsidP="00993B87">
      <w:pPr>
        <w:jc w:val="both"/>
        <w:rPr>
          <w:sz w:val="20"/>
          <w:szCs w:val="20"/>
        </w:rPr>
      </w:pPr>
      <w:r w:rsidRPr="001072CA">
        <w:rPr>
          <w:sz w:val="20"/>
          <w:szCs w:val="20"/>
        </w:rPr>
        <w:t>When</w:t>
      </w:r>
      <w:r w:rsidR="00502C42" w:rsidRPr="001072CA">
        <w:rPr>
          <w:sz w:val="20"/>
          <w:szCs w:val="20"/>
        </w:rPr>
        <w:t xml:space="preserve"> data streams can be generated at cadences which are not integer multiples of the NR’s basic timing (</w:t>
      </w:r>
      <w:proofErr w:type="gramStart"/>
      <w:r w:rsidR="002E2E7F">
        <w:rPr>
          <w:sz w:val="20"/>
          <w:szCs w:val="20"/>
        </w:rPr>
        <w:t>e.g.</w:t>
      </w:r>
      <w:proofErr w:type="gramEnd"/>
      <w:r w:rsidR="002E2E7F">
        <w:rPr>
          <w:sz w:val="20"/>
          <w:szCs w:val="20"/>
        </w:rPr>
        <w:t xml:space="preserve"> video at </w:t>
      </w:r>
      <w:r w:rsidR="00502C42" w:rsidRPr="001072CA">
        <w:rPr>
          <w:sz w:val="20"/>
          <w:szCs w:val="20"/>
        </w:rPr>
        <w:t>90 frames per second)</w:t>
      </w:r>
      <w:r w:rsidRPr="001072CA">
        <w:rPr>
          <w:sz w:val="20"/>
          <w:szCs w:val="20"/>
        </w:rPr>
        <w:t xml:space="preserve">, DL SPS with </w:t>
      </w:r>
      <w:r w:rsidR="00502C42" w:rsidRPr="001072CA">
        <w:rPr>
          <w:sz w:val="20"/>
          <w:szCs w:val="20"/>
        </w:rPr>
        <w:t xml:space="preserve">over-provision </w:t>
      </w:r>
      <w:r w:rsidR="00993B87" w:rsidRPr="001072CA">
        <w:rPr>
          <w:sz w:val="20"/>
          <w:szCs w:val="20"/>
        </w:rPr>
        <w:t xml:space="preserve">has been considered a possible solution. As shown in Figure </w:t>
      </w:r>
      <w:r w:rsidR="0063742A">
        <w:rPr>
          <w:sz w:val="20"/>
          <w:szCs w:val="20"/>
        </w:rPr>
        <w:t>2</w:t>
      </w:r>
      <w:r w:rsidR="00993B87" w:rsidRPr="001072CA">
        <w:rPr>
          <w:sz w:val="20"/>
          <w:szCs w:val="20"/>
        </w:rPr>
        <w:t>,</w:t>
      </w:r>
      <w:r w:rsidR="00502C42" w:rsidRPr="001072CA">
        <w:rPr>
          <w:sz w:val="20"/>
          <w:szCs w:val="20"/>
        </w:rPr>
        <w:t xml:space="preserve"> with </w:t>
      </w:r>
      <w:proofErr w:type="gramStart"/>
      <w:r w:rsidR="00502C42" w:rsidRPr="001072CA">
        <w:rPr>
          <w:sz w:val="20"/>
          <w:szCs w:val="20"/>
        </w:rPr>
        <w:t>a number of</w:t>
      </w:r>
      <w:proofErr w:type="gramEnd"/>
      <w:r w:rsidR="00502C42" w:rsidRPr="001072CA">
        <w:rPr>
          <w:sz w:val="20"/>
          <w:szCs w:val="20"/>
        </w:rPr>
        <w:t xml:space="preserve"> DL SPS configurations</w:t>
      </w:r>
      <w:r w:rsidR="00993B87" w:rsidRPr="001072CA">
        <w:rPr>
          <w:sz w:val="20"/>
          <w:szCs w:val="20"/>
        </w:rPr>
        <w:t xml:space="preserve"> configured for a UE</w:t>
      </w:r>
      <w:r w:rsidR="00502C42" w:rsidRPr="001072CA">
        <w:rPr>
          <w:sz w:val="20"/>
          <w:szCs w:val="20"/>
        </w:rPr>
        <w:t>, with some DL SPS occasions with no actual data transmission</w:t>
      </w:r>
      <w:r w:rsidR="00D96878" w:rsidRPr="001072CA">
        <w:rPr>
          <w:sz w:val="20"/>
          <w:szCs w:val="20"/>
        </w:rPr>
        <w:t>,</w:t>
      </w:r>
      <w:r w:rsidR="00993B87" w:rsidRPr="001072CA">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1072CA">
        <w:rPr>
          <w:sz w:val="20"/>
          <w:szCs w:val="20"/>
        </w:rPr>
        <w:t xml:space="preserve"> or not</w:t>
      </w:r>
      <w:r w:rsidR="00993B87" w:rsidRPr="001072CA">
        <w:rPr>
          <w:sz w:val="20"/>
          <w:szCs w:val="20"/>
        </w:rPr>
        <w:t xml:space="preserve">, some UE processing is still needed to </w:t>
      </w:r>
      <w:proofErr w:type="gramStart"/>
      <w:r w:rsidR="00993B87" w:rsidRPr="001072CA">
        <w:rPr>
          <w:sz w:val="20"/>
          <w:szCs w:val="20"/>
        </w:rPr>
        <w:t>make a determination</w:t>
      </w:r>
      <w:proofErr w:type="gramEnd"/>
      <w:r w:rsidR="00993B87" w:rsidRPr="001072CA">
        <w:rPr>
          <w:sz w:val="20"/>
          <w:szCs w:val="20"/>
        </w:rPr>
        <w:t xml:space="preserve">:  </w:t>
      </w:r>
    </w:p>
    <w:p w14:paraId="64D49F88" w14:textId="77777777" w:rsidR="00993B87" w:rsidRPr="001072CA" w:rsidRDefault="00993B87" w:rsidP="00993B87">
      <w:pPr>
        <w:numPr>
          <w:ilvl w:val="0"/>
          <w:numId w:val="14"/>
        </w:numPr>
        <w:jc w:val="both"/>
        <w:rPr>
          <w:sz w:val="20"/>
          <w:szCs w:val="20"/>
        </w:rPr>
      </w:pPr>
      <w:r w:rsidRPr="001072CA">
        <w:rPr>
          <w:sz w:val="20"/>
          <w:szCs w:val="20"/>
        </w:rPr>
        <w:t>DMRS correlation</w:t>
      </w:r>
    </w:p>
    <w:p w14:paraId="4BF915FF" w14:textId="77777777" w:rsidR="00993B87" w:rsidRPr="001072CA" w:rsidRDefault="00993B87" w:rsidP="00993B87">
      <w:pPr>
        <w:numPr>
          <w:ilvl w:val="1"/>
          <w:numId w:val="14"/>
        </w:numPr>
        <w:jc w:val="both"/>
        <w:rPr>
          <w:sz w:val="20"/>
          <w:szCs w:val="20"/>
        </w:rPr>
      </w:pPr>
      <w:proofErr w:type="gramStart"/>
      <w:r w:rsidRPr="001072CA">
        <w:rPr>
          <w:sz w:val="20"/>
          <w:szCs w:val="20"/>
        </w:rPr>
        <w:t>e.g.</w:t>
      </w:r>
      <w:proofErr w:type="gramEnd"/>
      <w:r w:rsidRPr="001072CA">
        <w:rPr>
          <w:sz w:val="20"/>
          <w:szCs w:val="20"/>
        </w:rPr>
        <w:t xml:space="preserve"> the UE performs correlation with the assumed DMRS to decide whether there is actual transmission or not.</w:t>
      </w:r>
    </w:p>
    <w:p w14:paraId="2DCDBF90" w14:textId="77777777" w:rsidR="00993B87" w:rsidRPr="001072CA" w:rsidRDefault="00993B87" w:rsidP="00993B87">
      <w:pPr>
        <w:numPr>
          <w:ilvl w:val="0"/>
          <w:numId w:val="14"/>
        </w:numPr>
        <w:jc w:val="both"/>
        <w:rPr>
          <w:sz w:val="20"/>
          <w:szCs w:val="20"/>
        </w:rPr>
      </w:pPr>
      <w:r w:rsidRPr="001072CA">
        <w:rPr>
          <w:sz w:val="20"/>
          <w:szCs w:val="20"/>
        </w:rPr>
        <w:t>LDPC decoding</w:t>
      </w:r>
    </w:p>
    <w:p w14:paraId="493ACEAE" w14:textId="77777777" w:rsidR="00993B87" w:rsidRPr="001072CA" w:rsidRDefault="00993B87" w:rsidP="00993B87">
      <w:pPr>
        <w:numPr>
          <w:ilvl w:val="1"/>
          <w:numId w:val="14"/>
        </w:numPr>
        <w:jc w:val="both"/>
        <w:rPr>
          <w:sz w:val="20"/>
          <w:szCs w:val="20"/>
        </w:rPr>
      </w:pPr>
      <w:r w:rsidRPr="001072CA">
        <w:rPr>
          <w:sz w:val="20"/>
          <w:szCs w:val="20"/>
        </w:rPr>
        <w:t>Depending on DL SPS’s MCS level (</w:t>
      </w:r>
      <w:proofErr w:type="gramStart"/>
      <w:r w:rsidRPr="001072CA">
        <w:rPr>
          <w:sz w:val="20"/>
          <w:szCs w:val="20"/>
        </w:rPr>
        <w:t>e.g.</w:t>
      </w:r>
      <w:proofErr w:type="gramEnd"/>
      <w:r w:rsidRPr="001072CA">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1072CA" w:rsidRDefault="00993B87" w:rsidP="00993B87">
      <w:pPr>
        <w:jc w:val="both"/>
        <w:rPr>
          <w:sz w:val="20"/>
          <w:szCs w:val="20"/>
        </w:rPr>
      </w:pPr>
      <w:r w:rsidRPr="001072CA">
        <w:rPr>
          <w:sz w:val="20"/>
          <w:szCs w:val="20"/>
        </w:rPr>
        <w:t>In this case, UE power consumption is incurred for non-existent data transmission.</w:t>
      </w:r>
    </w:p>
    <w:p w14:paraId="349256CF" w14:textId="6D191FF5" w:rsidR="00E66D50" w:rsidRPr="001072CA" w:rsidRDefault="00E66D50" w:rsidP="00993B87">
      <w:pPr>
        <w:jc w:val="both"/>
        <w:rPr>
          <w:sz w:val="20"/>
          <w:szCs w:val="20"/>
        </w:rPr>
      </w:pPr>
    </w:p>
    <w:p w14:paraId="322CDD8A" w14:textId="03CA3651" w:rsidR="00E66D50" w:rsidRPr="001072CA" w:rsidRDefault="00E66D50" w:rsidP="00E66D50">
      <w:pPr>
        <w:jc w:val="both"/>
        <w:rPr>
          <w:sz w:val="20"/>
          <w:szCs w:val="20"/>
        </w:rPr>
      </w:pPr>
      <w:r w:rsidRPr="001072CA">
        <w:rPr>
          <w:sz w:val="20"/>
          <w:szCs w:val="20"/>
        </w:rPr>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1072CA">
        <w:rPr>
          <w:sz w:val="20"/>
          <w:szCs w:val="20"/>
        </w:rPr>
        <w:t>e.g.</w:t>
      </w:r>
      <w:proofErr w:type="gramEnd"/>
      <w:r w:rsidRPr="001072CA">
        <w:rPr>
          <w:sz w:val="20"/>
          <w:szCs w:val="20"/>
        </w:rPr>
        <w:t xml:space="preserve"> the UE is to skip the HARQ feedback for non-existent data transmission, shown in Figure </w:t>
      </w:r>
      <w:r w:rsidR="003F38F1" w:rsidRPr="001072CA">
        <w:rPr>
          <w:sz w:val="20"/>
          <w:szCs w:val="20"/>
        </w:rPr>
        <w:t>4</w:t>
      </w:r>
      <w:r w:rsidRPr="001072CA">
        <w:rPr>
          <w:sz w:val="20"/>
          <w:szCs w:val="20"/>
        </w:rPr>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lastRenderedPageBreak/>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0EE21AB6" w14:textId="3C5EAAF8" w:rsidR="00E66D50" w:rsidRPr="005A5114" w:rsidRDefault="00E66D50" w:rsidP="00E66D50">
      <w:pPr>
        <w:pStyle w:val="Caption"/>
      </w:pPr>
      <w:r w:rsidRPr="005A5114">
        <w:t xml:space="preserve">Figure </w:t>
      </w:r>
      <w:r w:rsidR="0063742A">
        <w:t>2</w:t>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03727CE5" w14:textId="088954AA" w:rsidR="00E66D50" w:rsidRPr="005A5114" w:rsidRDefault="00E66D50" w:rsidP="00E66D50">
      <w:pPr>
        <w:pStyle w:val="Caption"/>
      </w:pPr>
      <w:r w:rsidRPr="005A5114">
        <w:t xml:space="preserve">Figure </w:t>
      </w:r>
      <w:r w:rsidR="0063742A">
        <w:t>3</w:t>
      </w:r>
      <w:r w:rsidRPr="005A5114">
        <w:t xml:space="preserve"> Skipping of HARQ feedback</w:t>
      </w:r>
    </w:p>
    <w:p w14:paraId="5A2E062D" w14:textId="77777777" w:rsidR="00E66D50" w:rsidRPr="00B32B88" w:rsidRDefault="00E66D50" w:rsidP="00E66D50">
      <w:pPr>
        <w:jc w:val="both"/>
      </w:pPr>
    </w:p>
    <w:p w14:paraId="32AFD3E6" w14:textId="77777777" w:rsidR="00E66D50" w:rsidRPr="001072CA" w:rsidRDefault="00E66D50" w:rsidP="00E66D50">
      <w:pPr>
        <w:jc w:val="both"/>
        <w:rPr>
          <w:sz w:val="20"/>
          <w:szCs w:val="20"/>
        </w:rPr>
      </w:pPr>
      <w:r w:rsidRPr="001072CA">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1072CA" w:rsidRDefault="00E66D50" w:rsidP="00E66D50">
      <w:pPr>
        <w:jc w:val="both"/>
        <w:rPr>
          <w:sz w:val="20"/>
          <w:szCs w:val="20"/>
        </w:rPr>
      </w:pPr>
    </w:p>
    <w:p w14:paraId="094E4A8E" w14:textId="675AFBB0" w:rsidR="00E66D50" w:rsidRPr="001072CA" w:rsidRDefault="00E66D50" w:rsidP="00E66D50">
      <w:pPr>
        <w:jc w:val="both"/>
        <w:rPr>
          <w:sz w:val="20"/>
          <w:szCs w:val="20"/>
        </w:rPr>
      </w:pPr>
      <w:r w:rsidRPr="001072CA">
        <w:rPr>
          <w:sz w:val="20"/>
          <w:szCs w:val="20"/>
        </w:rPr>
        <w:t xml:space="preserve">Also jitter in the traffic arrival for downlink can be expected. With time-varying packet size (or frame size for the video traffic for example), then </w:t>
      </w:r>
      <w:r w:rsidR="001072CA" w:rsidRPr="001072CA">
        <w:rPr>
          <w:sz w:val="20"/>
          <w:szCs w:val="20"/>
        </w:rPr>
        <w:t>signaling</w:t>
      </w:r>
      <w:r w:rsidRPr="001072CA">
        <w:rPr>
          <w:sz w:val="20"/>
          <w:szCs w:val="20"/>
        </w:rPr>
        <w:t xml:space="preserve"> mechanism to indicate to the UE the reception occasions with actual data transmission can be beneficial from UE power saving point of view.</w:t>
      </w:r>
    </w:p>
    <w:p w14:paraId="482C8B48" w14:textId="42A24B12" w:rsidR="008406BC" w:rsidRDefault="0043371B" w:rsidP="0043371B">
      <w:pPr>
        <w:pStyle w:val="Heading1"/>
      </w:pPr>
      <w:r>
        <w:t>Capacity enhancement</w:t>
      </w:r>
    </w:p>
    <w:p w14:paraId="5AB5211E" w14:textId="4EDF87CB" w:rsidR="003B196F" w:rsidRPr="00D125B5" w:rsidRDefault="00526C5F" w:rsidP="00853AC4">
      <w:pPr>
        <w:pStyle w:val="Heading2"/>
      </w:pPr>
      <w:r w:rsidRPr="00D125B5">
        <w:t>HARQ/CSI feedback enhancements</w:t>
      </w:r>
    </w:p>
    <w:p w14:paraId="7069621E" w14:textId="77777777" w:rsidR="00526C5F" w:rsidRPr="00B32B88" w:rsidRDefault="00526C5F" w:rsidP="009B1122">
      <w:pPr>
        <w:jc w:val="both"/>
      </w:pPr>
    </w:p>
    <w:p w14:paraId="5A6023EC" w14:textId="228BC475" w:rsidR="00E23F89" w:rsidRPr="001072CA" w:rsidRDefault="003B196F" w:rsidP="00E23F89">
      <w:pPr>
        <w:rPr>
          <w:sz w:val="20"/>
          <w:szCs w:val="20"/>
        </w:rPr>
      </w:pPr>
      <w:r w:rsidRPr="001072CA">
        <w:rPr>
          <w:sz w:val="20"/>
          <w:szCs w:val="20"/>
        </w:rPr>
        <w:t xml:space="preserve">CSI enhancements have been studied in the Rel-17 </w:t>
      </w:r>
      <w:proofErr w:type="spellStart"/>
      <w:r w:rsidRPr="001072CA">
        <w:rPr>
          <w:sz w:val="20"/>
          <w:szCs w:val="20"/>
        </w:rPr>
        <w:t>eIIoT</w:t>
      </w:r>
      <w:proofErr w:type="spellEnd"/>
      <w:r w:rsidRPr="001072CA">
        <w:rPr>
          <w:sz w:val="20"/>
          <w:szCs w:val="20"/>
        </w:rPr>
        <w:t>/URLLC, without a clear direction where it should go. It can be also observed that proposed enhancements over there</w:t>
      </w:r>
      <w:r w:rsidR="00862539" w:rsidRPr="001072CA">
        <w:rPr>
          <w:sz w:val="20"/>
          <w:szCs w:val="20"/>
        </w:rPr>
        <w:t xml:space="preserve"> were</w:t>
      </w:r>
      <w:r w:rsidRPr="001072CA">
        <w:rPr>
          <w:sz w:val="20"/>
          <w:szCs w:val="20"/>
        </w:rPr>
        <w:t xml:space="preserve"> motivated by quite diverse use cases. As XR traffic does provide some unique challenges and opportunities for system design, in our view, a component of CSI enhancements can be also included in </w:t>
      </w:r>
      <w:r w:rsidR="00862539" w:rsidRPr="001072CA">
        <w:rPr>
          <w:sz w:val="20"/>
          <w:szCs w:val="20"/>
        </w:rPr>
        <w:t>Rel-18 XR</w:t>
      </w:r>
      <w:r w:rsidRPr="001072CA">
        <w:rPr>
          <w:sz w:val="20"/>
          <w:szCs w:val="20"/>
        </w:rPr>
        <w:t xml:space="preserve">. </w:t>
      </w:r>
      <w:r w:rsidR="009A50EA" w:rsidRPr="001072CA">
        <w:rPr>
          <w:sz w:val="20"/>
          <w:szCs w:val="20"/>
        </w:rPr>
        <w:t xml:space="preserve"> </w:t>
      </w:r>
      <w:r w:rsidRPr="001072CA">
        <w:rPr>
          <w:sz w:val="20"/>
          <w:szCs w:val="20"/>
        </w:rPr>
        <w:t xml:space="preserve"> </w:t>
      </w:r>
    </w:p>
    <w:p w14:paraId="324E161E" w14:textId="77777777" w:rsidR="00E23F89" w:rsidRPr="001072CA" w:rsidRDefault="00E23F89" w:rsidP="00E23F89">
      <w:pPr>
        <w:rPr>
          <w:sz w:val="20"/>
          <w:szCs w:val="20"/>
        </w:rPr>
      </w:pPr>
    </w:p>
    <w:p w14:paraId="423367E3" w14:textId="1781AF83" w:rsidR="00E23F89" w:rsidRDefault="00DB4E18" w:rsidP="00E23F89">
      <w:pPr>
        <w:rPr>
          <w:sz w:val="20"/>
          <w:szCs w:val="20"/>
        </w:rPr>
      </w:pPr>
      <w:r w:rsidRPr="001072CA">
        <w:rPr>
          <w:sz w:val="20"/>
          <w:szCs w:val="20"/>
        </w:rPr>
        <w:t xml:space="preserve">As some traffic stream of XR service can </w:t>
      </w:r>
      <w:r w:rsidR="00AA3187" w:rsidRPr="001072CA">
        <w:rPr>
          <w:sz w:val="20"/>
          <w:szCs w:val="20"/>
        </w:rPr>
        <w:t xml:space="preserve">have a </w:t>
      </w:r>
      <w:r w:rsidR="00E23F89" w:rsidRPr="001072CA">
        <w:rPr>
          <w:sz w:val="20"/>
          <w:szCs w:val="20"/>
        </w:rPr>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1072CA">
        <w:rPr>
          <w:sz w:val="20"/>
          <w:szCs w:val="20"/>
        </w:rPr>
        <w:t>Also</w:t>
      </w:r>
      <w:proofErr w:type="gramEnd"/>
      <w:r w:rsidR="00E23F89" w:rsidRPr="001072CA">
        <w:rPr>
          <w:sz w:val="20"/>
          <w:szCs w:val="20"/>
        </w:rPr>
        <w:t xml:space="preserve"> the UE can consider the current status of the soft buffer in its feedback to the gNB. In Rel-17 </w:t>
      </w:r>
      <w:proofErr w:type="spellStart"/>
      <w:r w:rsidR="00E23F89" w:rsidRPr="001072CA">
        <w:rPr>
          <w:sz w:val="20"/>
          <w:szCs w:val="20"/>
        </w:rPr>
        <w:t>eIIoT</w:t>
      </w:r>
      <w:proofErr w:type="spellEnd"/>
      <w:r w:rsidR="00E23F89" w:rsidRPr="001072CA">
        <w:rPr>
          <w:sz w:val="20"/>
          <w:szCs w:val="20"/>
        </w:rPr>
        <w:t xml:space="preserve">/URLLC, </w:t>
      </w:r>
      <w:proofErr w:type="gramStart"/>
      <w:r w:rsidR="00E23F89" w:rsidRPr="001072CA">
        <w:rPr>
          <w:sz w:val="20"/>
          <w:szCs w:val="20"/>
        </w:rPr>
        <w:t>a number of</w:t>
      </w:r>
      <w:proofErr w:type="gramEnd"/>
      <w:r w:rsidR="00E23F89" w:rsidRPr="001072CA">
        <w:rPr>
          <w:sz w:val="20"/>
          <w:szCs w:val="20"/>
        </w:rPr>
        <w:t xml:space="preserve"> </w:t>
      </w:r>
      <w:r w:rsidR="0040082D" w:rsidRPr="001072CA">
        <w:rPr>
          <w:sz w:val="20"/>
          <w:szCs w:val="20"/>
        </w:rPr>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6536FF71" w14:textId="09F27D80" w:rsidR="0063742A" w:rsidRDefault="0063742A" w:rsidP="00E23F89">
      <w:pPr>
        <w:rPr>
          <w:sz w:val="20"/>
          <w:szCs w:val="20"/>
        </w:rPr>
      </w:pPr>
    </w:p>
    <w:p w14:paraId="36C55D1C" w14:textId="14FDABCC" w:rsidR="0063742A" w:rsidRDefault="0063742A" w:rsidP="00E23F89">
      <w:pPr>
        <w:rPr>
          <w:sz w:val="20"/>
          <w:szCs w:val="20"/>
        </w:rPr>
      </w:pPr>
      <w:r>
        <w:rPr>
          <w:sz w:val="20"/>
          <w:szCs w:val="20"/>
        </w:rPr>
        <w:t xml:space="preserve">We have </w:t>
      </w:r>
    </w:p>
    <w:p w14:paraId="62B47CDC" w14:textId="064AE67B" w:rsidR="0063742A" w:rsidRPr="0063742A" w:rsidRDefault="0063742A" w:rsidP="00E23F89">
      <w:pPr>
        <w:rPr>
          <w:b/>
          <w:bCs/>
          <w:sz w:val="20"/>
          <w:szCs w:val="20"/>
        </w:rPr>
      </w:pPr>
      <w:r w:rsidRPr="0063742A">
        <w:rPr>
          <w:b/>
          <w:bCs/>
          <w:sz w:val="20"/>
          <w:szCs w:val="20"/>
        </w:rPr>
        <w:t>Proposal</w:t>
      </w:r>
      <w:r w:rsidR="005248F1">
        <w:rPr>
          <w:b/>
          <w:bCs/>
          <w:sz w:val="20"/>
          <w:szCs w:val="20"/>
        </w:rPr>
        <w:t xml:space="preserve"> 3-1</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7B199AC9" w14:textId="5575CB0E" w:rsidR="00C3431A" w:rsidRDefault="00C3431A" w:rsidP="00E23F89">
      <w:pPr>
        <w:pStyle w:val="Heading2"/>
      </w:pPr>
      <w:r>
        <w:lastRenderedPageBreak/>
        <w:t xml:space="preserve">CSI </w:t>
      </w:r>
      <w:r w:rsidR="008822D2">
        <w:t>Acquisition</w:t>
      </w:r>
    </w:p>
    <w:p w14:paraId="22FBC722" w14:textId="4E6394B3" w:rsidR="008822D2" w:rsidRPr="008822D2" w:rsidRDefault="008822D2" w:rsidP="008822D2">
      <w:pPr>
        <w:pStyle w:val="Heading3"/>
      </w:pPr>
      <w:r>
        <w:t>Downlink CSI acquisition</w:t>
      </w:r>
    </w:p>
    <w:p w14:paraId="641EA25B" w14:textId="623586E8" w:rsidR="00A07091" w:rsidRPr="001072CA" w:rsidRDefault="00315B63" w:rsidP="00051E03">
      <w:pPr>
        <w:rPr>
          <w:sz w:val="20"/>
          <w:szCs w:val="20"/>
        </w:rPr>
      </w:pPr>
      <w:r w:rsidRPr="001072CA">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w:t>
      </w:r>
      <w:r w:rsidR="009A50EA" w:rsidRPr="001072CA">
        <w:rPr>
          <w:sz w:val="20"/>
          <w:szCs w:val="20"/>
        </w:rPr>
        <w:t xml:space="preserve">Note in Rel-17 XR discussions, some companies stated that staggered packet arrivals from/for UEs can improve system capacity. With staggered periodic packet arrivals, </w:t>
      </w:r>
      <w:r w:rsidR="00A12271" w:rsidRPr="001072CA">
        <w:rPr>
          <w:sz w:val="20"/>
          <w:szCs w:val="20"/>
        </w:rPr>
        <w:t xml:space="preserve">it can be expected the interference pattern is almost periodic, and there can be difference between neighboring slots as different sets of UEs can be served at those slots. The somewhat prediction interference pattern and variation expected over neighboring slots </w:t>
      </w:r>
      <w:r w:rsidR="008822D2" w:rsidRPr="001072CA">
        <w:rPr>
          <w:sz w:val="20"/>
          <w:szCs w:val="20"/>
        </w:rPr>
        <w:t>suggests that</w:t>
      </w:r>
      <w:r w:rsidR="00A12271" w:rsidRPr="001072CA">
        <w:rPr>
          <w:sz w:val="20"/>
          <w:szCs w:val="20"/>
        </w:rPr>
        <w:t xml:space="preserve"> </w:t>
      </w:r>
      <w:r w:rsidR="008822D2" w:rsidRPr="001072CA">
        <w:rPr>
          <w:sz w:val="20"/>
          <w:szCs w:val="20"/>
        </w:rPr>
        <w:t>p</w:t>
      </w:r>
      <w:r w:rsidRPr="001072CA">
        <w:rPr>
          <w:sz w:val="20"/>
          <w:szCs w:val="20"/>
        </w:rPr>
        <w:t xml:space="preserve">eriodic and semi-persistent CSI measurement resources matched with XR traffic arrival should be supported. </w:t>
      </w:r>
      <w:proofErr w:type="gramStart"/>
      <w:r w:rsidRPr="001072CA">
        <w:rPr>
          <w:sz w:val="20"/>
          <w:szCs w:val="20"/>
        </w:rPr>
        <w:t>Also</w:t>
      </w:r>
      <w:proofErr w:type="gramEnd"/>
      <w:r w:rsidRPr="001072CA">
        <w:rPr>
          <w:sz w:val="20"/>
          <w:szCs w:val="20"/>
        </w:rPr>
        <w:t xml:space="preserve"> for CSI reporting, while it is possible to use aperiodic CSI reporting to match the reporting occasions with XR traffic arrival, </w:t>
      </w:r>
      <w:r w:rsidR="009F00ED" w:rsidRPr="001072CA">
        <w:rPr>
          <w:sz w:val="20"/>
          <w:szCs w:val="20"/>
        </w:rPr>
        <w:t xml:space="preserve">it can be also beneficial </w:t>
      </w:r>
      <w:r w:rsidRPr="001072CA">
        <w:rPr>
          <w:sz w:val="20"/>
          <w:szCs w:val="20"/>
        </w:rPr>
        <w:t xml:space="preserve">for </w:t>
      </w:r>
      <w:r w:rsidR="009F00ED" w:rsidRPr="001072CA">
        <w:rPr>
          <w:sz w:val="20"/>
          <w:szCs w:val="20"/>
        </w:rPr>
        <w:t>periodic and semi-persistent CSI reporting’s occasions to be matched with XR traffic arrival, for faithful CSI measurements</w:t>
      </w:r>
      <w:r w:rsidR="00A07091" w:rsidRPr="001072CA">
        <w:rPr>
          <w:sz w:val="20"/>
          <w:szCs w:val="20"/>
        </w:rPr>
        <w:t>. Considering that, then support of non-integer periodicity for CSI measurement/reporting becomes necessary.</w:t>
      </w:r>
    </w:p>
    <w:p w14:paraId="0DB93BB2" w14:textId="31A82D52" w:rsidR="008822D2" w:rsidRDefault="008822D2" w:rsidP="008822D2">
      <w:pPr>
        <w:pStyle w:val="Heading3"/>
      </w:pPr>
      <w:r>
        <w:t>Uplink CSI acquisition</w:t>
      </w:r>
    </w:p>
    <w:p w14:paraId="5F1F6CE9" w14:textId="70BA60F0" w:rsidR="008822D2" w:rsidRPr="001072CA" w:rsidRDefault="008822D2" w:rsidP="00051E03">
      <w:pPr>
        <w:rPr>
          <w:sz w:val="20"/>
          <w:szCs w:val="20"/>
        </w:rPr>
      </w:pPr>
      <w:proofErr w:type="gramStart"/>
      <w:r w:rsidRPr="001072CA">
        <w:rPr>
          <w:sz w:val="20"/>
          <w:szCs w:val="20"/>
        </w:rPr>
        <w:t>Similar to</w:t>
      </w:r>
      <w:proofErr w:type="gramEnd"/>
      <w:r w:rsidRPr="001072CA">
        <w:rPr>
          <w:sz w:val="20"/>
          <w:szCs w:val="20"/>
        </w:rPr>
        <w:t xml:space="preserve"> the situation in DL, for uplink timely acquisition of UL CSI from SRS transmission is also needed. Note SRS transmission can be also used to acquire DL CSI information. Hence support non-integer periodicity for SRS can be also considered.</w:t>
      </w:r>
    </w:p>
    <w:p w14:paraId="3925D5F8" w14:textId="7B8E4B74" w:rsidR="00BD554B" w:rsidRPr="001072CA" w:rsidRDefault="00BD554B" w:rsidP="00051E03">
      <w:pPr>
        <w:rPr>
          <w:sz w:val="20"/>
          <w:szCs w:val="20"/>
        </w:rPr>
      </w:pPr>
    </w:p>
    <w:p w14:paraId="1CF1A278" w14:textId="0454E9F7" w:rsidR="00BD554B" w:rsidRPr="001072CA" w:rsidRDefault="00BD554B" w:rsidP="00051E03">
      <w:pPr>
        <w:rPr>
          <w:sz w:val="20"/>
          <w:szCs w:val="20"/>
        </w:rPr>
      </w:pPr>
      <w:r w:rsidRPr="001072CA">
        <w:rPr>
          <w:sz w:val="20"/>
          <w:szCs w:val="20"/>
        </w:rPr>
        <w:t xml:space="preserve">We have </w:t>
      </w:r>
    </w:p>
    <w:p w14:paraId="48A06619" w14:textId="32689ABE" w:rsidR="00BD554B" w:rsidRPr="001072CA" w:rsidRDefault="00BD554B" w:rsidP="00051E03">
      <w:pPr>
        <w:rPr>
          <w:b/>
          <w:bCs/>
          <w:sz w:val="20"/>
          <w:szCs w:val="20"/>
        </w:rPr>
      </w:pPr>
      <w:r w:rsidRPr="001072CA">
        <w:rPr>
          <w:b/>
          <w:bCs/>
          <w:sz w:val="20"/>
          <w:szCs w:val="20"/>
        </w:rPr>
        <w:t>Proposal</w:t>
      </w:r>
      <w:r w:rsidR="005248F1">
        <w:rPr>
          <w:b/>
          <w:bCs/>
          <w:sz w:val="20"/>
          <w:szCs w:val="20"/>
        </w:rPr>
        <w:t xml:space="preserve"> 3-2</w:t>
      </w:r>
      <w:r w:rsidRPr="001072CA">
        <w:rPr>
          <w:b/>
          <w:bCs/>
          <w:sz w:val="20"/>
          <w:szCs w:val="20"/>
        </w:rPr>
        <w:t>: support non-integer periodicity for</w:t>
      </w:r>
      <w:r w:rsidR="00E275A9" w:rsidRPr="001072CA">
        <w:rPr>
          <w:b/>
          <w:bCs/>
          <w:sz w:val="20"/>
          <w:szCs w:val="20"/>
        </w:rPr>
        <w:t xml:space="preserve"> periodic/semi-persistent</w:t>
      </w:r>
      <w:r w:rsidRPr="001072CA">
        <w:rPr>
          <w:b/>
          <w:bCs/>
          <w:sz w:val="20"/>
          <w:szCs w:val="20"/>
        </w:rPr>
        <w:t xml:space="preserve"> CSI measurement resources, </w:t>
      </w:r>
      <w:r w:rsidR="0019236C" w:rsidRPr="001072CA">
        <w:rPr>
          <w:b/>
          <w:bCs/>
          <w:sz w:val="20"/>
          <w:szCs w:val="20"/>
        </w:rPr>
        <w:t xml:space="preserve">CSI reporting and </w:t>
      </w:r>
      <w:r w:rsidR="00E275A9" w:rsidRPr="001072CA">
        <w:rPr>
          <w:b/>
          <w:bCs/>
          <w:sz w:val="20"/>
          <w:szCs w:val="20"/>
        </w:rPr>
        <w:t xml:space="preserve">periodic/semi-persistent </w:t>
      </w:r>
      <w:r w:rsidR="0019236C" w:rsidRPr="001072CA">
        <w:rPr>
          <w:b/>
          <w:bCs/>
          <w:sz w:val="20"/>
          <w:szCs w:val="20"/>
        </w:rPr>
        <w:t>SRS transmission.</w:t>
      </w:r>
    </w:p>
    <w:p w14:paraId="32BB8894" w14:textId="09E76189" w:rsidR="00873C7E" w:rsidRPr="00E826D3" w:rsidRDefault="0043371B" w:rsidP="00873C7E">
      <w:pPr>
        <w:pStyle w:val="Heading2"/>
      </w:pPr>
      <w:r>
        <w:t>SPS/CG periodicity</w:t>
      </w:r>
    </w:p>
    <w:p w14:paraId="5F735621" w14:textId="77777777" w:rsidR="00873C7E" w:rsidRDefault="00873C7E" w:rsidP="00873C7E">
      <w:pPr>
        <w:pStyle w:val="Heading3"/>
      </w:pPr>
      <w:r>
        <w:t>Traffic periodicity</w:t>
      </w:r>
    </w:p>
    <w:p w14:paraId="66BC0AF3" w14:textId="77777777" w:rsidR="00873C7E" w:rsidRPr="001072CA" w:rsidRDefault="00873C7E" w:rsidP="00873C7E">
      <w:pPr>
        <w:rPr>
          <w:sz w:val="20"/>
          <w:szCs w:val="20"/>
        </w:rPr>
      </w:pPr>
    </w:p>
    <w:p w14:paraId="56FCF9BF" w14:textId="77777777" w:rsidR="00873C7E" w:rsidRPr="001072CA" w:rsidRDefault="00873C7E" w:rsidP="00873C7E">
      <w:pPr>
        <w:rPr>
          <w:sz w:val="20"/>
          <w:szCs w:val="20"/>
        </w:rPr>
      </w:pPr>
      <w:r w:rsidRPr="001072CA">
        <w:rPr>
          <w:sz w:val="20"/>
          <w:szCs w:val="20"/>
        </w:rPr>
        <w:t>From SA4 and RAN1 discussions, we can see support of video traffic is a salient component in XR service.  Video traffic has some unique characteristics:</w:t>
      </w:r>
    </w:p>
    <w:p w14:paraId="4205FCB0" w14:textId="77777777" w:rsidR="00873C7E" w:rsidRPr="001072CA" w:rsidRDefault="00873C7E" w:rsidP="00873C7E">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7ABBBFC7" w14:textId="77777777" w:rsidR="00873C7E" w:rsidRPr="001072CA" w:rsidRDefault="00873C7E" w:rsidP="00873C7E">
      <w:pPr>
        <w:pStyle w:val="ListParagraph"/>
        <w:numPr>
          <w:ilvl w:val="0"/>
          <w:numId w:val="21"/>
        </w:numPr>
        <w:rPr>
          <w:rFonts w:ascii="Times New Roman" w:hAnsi="Times New Roman"/>
          <w:sz w:val="20"/>
          <w:szCs w:val="20"/>
        </w:rPr>
      </w:pPr>
      <w:r w:rsidRPr="001072CA">
        <w:rPr>
          <w:rFonts w:ascii="Times New Roman" w:hAnsi="Times New Roman"/>
          <w:sz w:val="20"/>
          <w:szCs w:val="20"/>
        </w:rPr>
        <w:t xml:space="preserve">Time-varying packet size, </w:t>
      </w:r>
      <w:proofErr w:type="gramStart"/>
      <w:r w:rsidRPr="001072CA">
        <w:rPr>
          <w:rFonts w:ascii="Times New Roman" w:hAnsi="Times New Roman"/>
          <w:sz w:val="20"/>
          <w:szCs w:val="20"/>
        </w:rPr>
        <w:t>e.g.</w:t>
      </w:r>
      <w:proofErr w:type="gramEnd"/>
      <w:r w:rsidRPr="001072CA">
        <w:rPr>
          <w:rFonts w:ascii="Times New Roman" w:hAnsi="Times New Roman"/>
          <w:sz w:val="20"/>
          <w:szCs w:val="20"/>
        </w:rPr>
        <w:t xml:space="preserve"> due to I-frame or P-frame/B-frame</w:t>
      </w:r>
    </w:p>
    <w:p w14:paraId="0FB93F50" w14:textId="77777777" w:rsidR="00873C7E" w:rsidRPr="001072CA" w:rsidRDefault="00873C7E" w:rsidP="00873C7E">
      <w:pPr>
        <w:rPr>
          <w:sz w:val="20"/>
          <w:szCs w:val="20"/>
        </w:rPr>
      </w:pPr>
    </w:p>
    <w:p w14:paraId="50BEAA04" w14:textId="77777777" w:rsidR="00873C7E" w:rsidRPr="00B32B88" w:rsidRDefault="00873C7E" w:rsidP="00873C7E">
      <w:pPr>
        <w:keepNext/>
        <w:jc w:val="center"/>
      </w:pPr>
      <w:r w:rsidRPr="00B32B88">
        <w:rPr>
          <w:noProof/>
        </w:rPr>
        <w:drawing>
          <wp:inline distT="0" distB="0" distL="0" distR="0" wp14:anchorId="4C5B0F7A" wp14:editId="5C6DA00F">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11"/>
                    <a:stretch>
                      <a:fillRect/>
                    </a:stretch>
                  </pic:blipFill>
                  <pic:spPr>
                    <a:xfrm>
                      <a:off x="0" y="0"/>
                      <a:ext cx="4316097" cy="2113047"/>
                    </a:xfrm>
                    <a:prstGeom prst="rect">
                      <a:avLst/>
                    </a:prstGeom>
                  </pic:spPr>
                </pic:pic>
              </a:graphicData>
            </a:graphic>
          </wp:inline>
        </w:drawing>
      </w:r>
    </w:p>
    <w:p w14:paraId="3D8D4002" w14:textId="5E69E8BF" w:rsidR="00873C7E" w:rsidRPr="001072CA" w:rsidRDefault="00873C7E" w:rsidP="00873C7E">
      <w:pPr>
        <w:pStyle w:val="Caption"/>
        <w:rPr>
          <w:sz w:val="20"/>
          <w:szCs w:val="20"/>
        </w:rPr>
      </w:pPr>
      <w:r w:rsidRPr="001072CA">
        <w:rPr>
          <w:sz w:val="20"/>
          <w:szCs w:val="20"/>
        </w:rPr>
        <w:t xml:space="preserve">Figure </w:t>
      </w:r>
      <w:r w:rsidR="002F7D01">
        <w:rPr>
          <w:sz w:val="20"/>
          <w:szCs w:val="20"/>
        </w:rPr>
        <w:t>4</w:t>
      </w:r>
      <w:r w:rsidRPr="001072CA">
        <w:rPr>
          <w:sz w:val="20"/>
          <w:szCs w:val="20"/>
        </w:rPr>
        <w:t xml:space="preserve"> Multiple data streams with periodical traffic arrivals and time-varying packet size</w:t>
      </w:r>
    </w:p>
    <w:p w14:paraId="6EDD5D6C" w14:textId="77777777" w:rsidR="00873C7E" w:rsidRPr="001072CA" w:rsidRDefault="00873C7E" w:rsidP="00873C7E">
      <w:pPr>
        <w:rPr>
          <w:sz w:val="20"/>
          <w:szCs w:val="20"/>
        </w:rPr>
      </w:pPr>
      <w:r w:rsidRPr="001072CA">
        <w:rPr>
          <w:sz w:val="20"/>
          <w:szCs w:val="20"/>
        </w:rPr>
        <w:t xml:space="preserve">As video frames can be generated at regular time epochs, DL SPS and UL configured grant should be the first candidates considered to accommodate the XR traffic in general, and video </w:t>
      </w:r>
      <w:proofErr w:type="gramStart"/>
      <w:r w:rsidRPr="001072CA">
        <w:rPr>
          <w:sz w:val="20"/>
          <w:szCs w:val="20"/>
        </w:rPr>
        <w:t>traffic in particular</w:t>
      </w:r>
      <w:proofErr w:type="gramEnd"/>
      <w:r w:rsidRPr="001072CA">
        <w:rPr>
          <w:sz w:val="20"/>
          <w:szCs w:val="20"/>
        </w:rPr>
        <w:t>. However, the Rel-16 NR design has some limitations. Note the DL SPS periodicity and UL configured grant periodicity available in Rel-16 do not match well with video traffic’s:</w:t>
      </w:r>
    </w:p>
    <w:p w14:paraId="3D55EA20" w14:textId="77777777" w:rsidR="00873C7E" w:rsidRPr="001072CA" w:rsidRDefault="00873C7E" w:rsidP="00873C7E">
      <w:pPr>
        <w:numPr>
          <w:ilvl w:val="0"/>
          <w:numId w:val="22"/>
        </w:numPr>
        <w:jc w:val="both"/>
        <w:rPr>
          <w:sz w:val="20"/>
          <w:szCs w:val="20"/>
        </w:rPr>
      </w:pPr>
      <w:r w:rsidRPr="001072CA">
        <w:rPr>
          <w:sz w:val="20"/>
          <w:szCs w:val="20"/>
        </w:rPr>
        <w:t>Supported periodicity for DL SPS in Rel-16 NR:</w:t>
      </w:r>
    </w:p>
    <w:p w14:paraId="2403AB10" w14:textId="77777777" w:rsidR="00873C7E" w:rsidRPr="001072CA" w:rsidRDefault="00873C7E" w:rsidP="00873C7E">
      <w:pPr>
        <w:numPr>
          <w:ilvl w:val="1"/>
          <w:numId w:val="22"/>
        </w:numPr>
        <w:jc w:val="both"/>
        <w:rPr>
          <w:sz w:val="20"/>
          <w:szCs w:val="20"/>
        </w:rPr>
      </w:pPr>
      <w:r w:rsidRPr="001072CA">
        <w:rPr>
          <w:sz w:val="20"/>
          <w:szCs w:val="20"/>
        </w:rPr>
        <w:t xml:space="preserve">{1, …, 640} milliseconds for a NR system at 15 KHz subcarrier spacing,          </w:t>
      </w:r>
    </w:p>
    <w:p w14:paraId="3BC64BB2" w14:textId="77777777" w:rsidR="00873C7E" w:rsidRPr="001072CA" w:rsidRDefault="00873C7E" w:rsidP="00873C7E">
      <w:pPr>
        <w:numPr>
          <w:ilvl w:val="1"/>
          <w:numId w:val="22"/>
        </w:numPr>
        <w:jc w:val="both"/>
        <w:rPr>
          <w:sz w:val="20"/>
          <w:szCs w:val="20"/>
        </w:rPr>
      </w:pPr>
      <w:r w:rsidRPr="001072CA">
        <w:rPr>
          <w:sz w:val="20"/>
          <w:szCs w:val="20"/>
        </w:rPr>
        <w:t>{1/2, 1, 3/2, …, 640} milliseconds at 30 KHz, etc.</w:t>
      </w:r>
    </w:p>
    <w:p w14:paraId="4152BF0F" w14:textId="77777777" w:rsidR="00873C7E" w:rsidRPr="001072CA" w:rsidRDefault="00873C7E" w:rsidP="00873C7E">
      <w:pPr>
        <w:numPr>
          <w:ilvl w:val="1"/>
          <w:numId w:val="22"/>
        </w:numPr>
        <w:jc w:val="both"/>
        <w:rPr>
          <w:sz w:val="20"/>
          <w:szCs w:val="20"/>
        </w:rPr>
      </w:pPr>
      <w:r w:rsidRPr="001072CA">
        <w:rPr>
          <w:sz w:val="20"/>
          <w:szCs w:val="20"/>
        </w:rPr>
        <w:t>…</w:t>
      </w:r>
    </w:p>
    <w:p w14:paraId="1E7882A9" w14:textId="77777777" w:rsidR="00873C7E" w:rsidRPr="001072CA" w:rsidRDefault="00873C7E" w:rsidP="00873C7E">
      <w:pPr>
        <w:numPr>
          <w:ilvl w:val="0"/>
          <w:numId w:val="23"/>
        </w:numPr>
        <w:jc w:val="both"/>
        <w:rPr>
          <w:sz w:val="20"/>
          <w:szCs w:val="20"/>
        </w:rPr>
      </w:pPr>
      <w:r w:rsidRPr="001072CA">
        <w:rPr>
          <w:sz w:val="20"/>
          <w:szCs w:val="20"/>
        </w:rPr>
        <w:t>Supported periodicities for UL configured grant in Rel-16 NR:</w:t>
      </w:r>
    </w:p>
    <w:p w14:paraId="10394991" w14:textId="77777777" w:rsidR="00873C7E" w:rsidRPr="001072CA" w:rsidRDefault="00873C7E" w:rsidP="00873C7E">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00C7EDB0" w14:textId="77777777" w:rsidR="00873C7E" w:rsidRPr="001072CA" w:rsidRDefault="00873C7E" w:rsidP="00873C7E">
      <w:pPr>
        <w:numPr>
          <w:ilvl w:val="1"/>
          <w:numId w:val="23"/>
        </w:numPr>
        <w:jc w:val="both"/>
        <w:rPr>
          <w:sz w:val="20"/>
          <w:szCs w:val="20"/>
        </w:rPr>
      </w:pPr>
      <w:r w:rsidRPr="001072CA">
        <w:rPr>
          <w:sz w:val="20"/>
          <w:szCs w:val="20"/>
        </w:rPr>
        <w:lastRenderedPageBreak/>
        <w:t>Multiple of 1/2 millisecond for 30 KHz up to 640 milliseconds, 2 symbols (1/14 milliseconds), 7 symbols (0.25 milliseconds)</w:t>
      </w:r>
    </w:p>
    <w:p w14:paraId="10F61A49" w14:textId="74C7494A" w:rsidR="00873C7E" w:rsidRPr="001072CA" w:rsidRDefault="00873C7E" w:rsidP="00873C7E">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1C53829D" w14:textId="4AC675B6" w:rsidR="005A27BF" w:rsidRPr="001072CA" w:rsidRDefault="005A27BF" w:rsidP="005A27BF">
      <w:pPr>
        <w:jc w:val="both"/>
        <w:rPr>
          <w:sz w:val="20"/>
          <w:szCs w:val="20"/>
        </w:rPr>
      </w:pPr>
    </w:p>
    <w:p w14:paraId="3A9E9531" w14:textId="52D0C83F" w:rsidR="005A27BF" w:rsidRPr="001072CA" w:rsidRDefault="005A27BF" w:rsidP="005A27BF">
      <w:pPr>
        <w:jc w:val="both"/>
        <w:rPr>
          <w:sz w:val="20"/>
          <w:szCs w:val="20"/>
        </w:rPr>
      </w:pPr>
      <w:r w:rsidRPr="001072CA">
        <w:rPr>
          <w:sz w:val="20"/>
          <w:szCs w:val="20"/>
        </w:rPr>
        <w:t>We have</w:t>
      </w:r>
    </w:p>
    <w:p w14:paraId="2E9EFDAB" w14:textId="05E65061" w:rsidR="005A27BF" w:rsidRPr="001072CA" w:rsidRDefault="005A27BF" w:rsidP="005A27BF">
      <w:pPr>
        <w:jc w:val="both"/>
        <w:rPr>
          <w:b/>
          <w:bCs/>
          <w:sz w:val="20"/>
          <w:szCs w:val="20"/>
        </w:rPr>
      </w:pPr>
      <w:r w:rsidRPr="001072CA">
        <w:rPr>
          <w:b/>
          <w:bCs/>
          <w:sz w:val="20"/>
          <w:szCs w:val="20"/>
        </w:rPr>
        <w:t>Proposal</w:t>
      </w:r>
      <w:r w:rsidR="005248F1">
        <w:rPr>
          <w:b/>
          <w:bCs/>
          <w:sz w:val="20"/>
          <w:szCs w:val="20"/>
        </w:rPr>
        <w:t xml:space="preserve"> 3-3</w:t>
      </w:r>
      <w:r w:rsidRPr="001072CA">
        <w:rPr>
          <w:b/>
          <w:bCs/>
          <w:sz w:val="20"/>
          <w:szCs w:val="20"/>
        </w:rPr>
        <w:t xml:space="preserve">: introduce the support of non-integer periodicity for SPS configurations/Configured grant configurations. </w:t>
      </w:r>
    </w:p>
    <w:p w14:paraId="1D2A202C" w14:textId="77777777" w:rsidR="00873C7E" w:rsidRPr="00873C7E" w:rsidRDefault="00873C7E" w:rsidP="00873C7E">
      <w:pPr>
        <w:rPr>
          <w:lang w:eastAsia="zh-CN"/>
        </w:rPr>
      </w:pPr>
    </w:p>
    <w:p w14:paraId="3A75FB88" w14:textId="19F5802C" w:rsidR="00062E20" w:rsidRPr="002D068B" w:rsidRDefault="00F266C2" w:rsidP="002D068B">
      <w:pPr>
        <w:pStyle w:val="Heading2"/>
      </w:pPr>
      <w:r>
        <w:t>CG-UCI enhancement</w:t>
      </w:r>
    </w:p>
    <w:p w14:paraId="5B3F6F57" w14:textId="2A26568E" w:rsidR="00062E20" w:rsidRPr="001072CA" w:rsidRDefault="00062E20" w:rsidP="00062E20">
      <w:pPr>
        <w:jc w:val="both"/>
        <w:rPr>
          <w:sz w:val="20"/>
          <w:szCs w:val="20"/>
        </w:rPr>
      </w:pPr>
      <w:r w:rsidRPr="001072CA">
        <w:rPr>
          <w:sz w:val="20"/>
          <w:szCs w:val="20"/>
        </w:rPr>
        <w:t>For UL, embedded signaling can be used to adapt the transport block size. For example, as shown in Figure 5, CG-UCI can be enhanced to indicate the MCS level or number of symbols in the PUSCH so the transport block size can be adopted according to the current need of XR traffic.</w:t>
      </w:r>
      <w:r w:rsidR="00E15DEE" w:rsidRPr="001072CA">
        <w:rPr>
          <w:sz w:val="20"/>
          <w:szCs w:val="20"/>
        </w:rPr>
        <w:t xml:space="preserve"> By not taking all the available PRBs, the </w:t>
      </w:r>
      <w:r w:rsidR="00862D56" w:rsidRPr="001072CA">
        <w:rPr>
          <w:sz w:val="20"/>
          <w:szCs w:val="20"/>
        </w:rPr>
        <w:t>intercell</w:t>
      </w:r>
      <w:r w:rsidR="00E15DEE" w:rsidRPr="001072CA">
        <w:rPr>
          <w:sz w:val="20"/>
          <w:szCs w:val="20"/>
        </w:rPr>
        <w:t xml:space="preserve"> interference</w:t>
      </w:r>
      <w:r w:rsidR="00862D56" w:rsidRPr="001072CA">
        <w:rPr>
          <w:sz w:val="20"/>
          <w:szCs w:val="20"/>
        </w:rPr>
        <w:t xml:space="preserve"> in uplink</w:t>
      </w:r>
      <w:r w:rsidR="00E15DEE" w:rsidRPr="001072CA">
        <w:rPr>
          <w:sz w:val="20"/>
          <w:szCs w:val="20"/>
        </w:rPr>
        <w:t xml:space="preserve"> can be reduced</w:t>
      </w:r>
      <w:r w:rsidR="00862D56" w:rsidRPr="001072CA">
        <w:rPr>
          <w:sz w:val="20"/>
          <w:szCs w:val="20"/>
        </w:rPr>
        <w:t>.</w:t>
      </w:r>
      <w:r w:rsidR="00BE6F40" w:rsidRPr="001072CA">
        <w:rPr>
          <w:sz w:val="20"/>
          <w:szCs w:val="20"/>
        </w:rPr>
        <w:t xml:space="preserve"> </w:t>
      </w:r>
    </w:p>
    <w:p w14:paraId="1BD34308" w14:textId="12BF3B49" w:rsidR="00BE6F40" w:rsidRPr="001072CA" w:rsidRDefault="00BE6F40" w:rsidP="00062E20">
      <w:pPr>
        <w:jc w:val="both"/>
        <w:rPr>
          <w:sz w:val="20"/>
          <w:szCs w:val="20"/>
        </w:rPr>
      </w:pPr>
    </w:p>
    <w:p w14:paraId="4D522DE5" w14:textId="3CBA0B6E" w:rsidR="00BE6F40" w:rsidRPr="001072CA" w:rsidRDefault="00BE6F40" w:rsidP="00062E20">
      <w:pPr>
        <w:jc w:val="both"/>
        <w:rPr>
          <w:sz w:val="20"/>
          <w:szCs w:val="20"/>
        </w:rPr>
      </w:pPr>
      <w:r w:rsidRPr="001072CA">
        <w:rPr>
          <w:sz w:val="20"/>
          <w:szCs w:val="20"/>
        </w:rPr>
        <w:t xml:space="preserve">Another use case of reporting MCS level is to allow payload size breathing. One example can </w:t>
      </w:r>
      <w:r w:rsidR="001072CA">
        <w:rPr>
          <w:sz w:val="20"/>
          <w:szCs w:val="20"/>
        </w:rPr>
        <w:t xml:space="preserve">be </w:t>
      </w:r>
      <w:r w:rsidRPr="001072CA">
        <w:rPr>
          <w:sz w:val="20"/>
          <w:szCs w:val="20"/>
        </w:rPr>
        <w:t xml:space="preserve">constructed to illustrate the point: assume two </w:t>
      </w:r>
      <w:r w:rsidR="006C63ED" w:rsidRPr="001072CA">
        <w:rPr>
          <w:sz w:val="20"/>
          <w:szCs w:val="20"/>
        </w:rPr>
        <w:t xml:space="preserve">configured grant </w:t>
      </w:r>
      <w:r w:rsidRPr="001072CA">
        <w:rPr>
          <w:sz w:val="20"/>
          <w:szCs w:val="20"/>
        </w:rPr>
        <w:t xml:space="preserve">configurations </w:t>
      </w:r>
      <w:r w:rsidR="006C63ED" w:rsidRPr="001072CA">
        <w:rPr>
          <w:sz w:val="20"/>
          <w:szCs w:val="20"/>
        </w:rPr>
        <w:t xml:space="preserve">with different periodicities are activated on the same cell. It may happen that in a given </w:t>
      </w:r>
      <w:proofErr w:type="gramStart"/>
      <w:r w:rsidR="002E7F80" w:rsidRPr="001072CA">
        <w:rPr>
          <w:sz w:val="20"/>
          <w:szCs w:val="20"/>
        </w:rPr>
        <w:t xml:space="preserve">slot,  </w:t>
      </w:r>
      <w:r w:rsidR="006C63ED" w:rsidRPr="001072CA">
        <w:rPr>
          <w:sz w:val="20"/>
          <w:szCs w:val="20"/>
        </w:rPr>
        <w:t>two</w:t>
      </w:r>
      <w:proofErr w:type="gramEnd"/>
      <w:r w:rsidR="006C63ED" w:rsidRPr="001072CA">
        <w:rPr>
          <w:sz w:val="20"/>
          <w:szCs w:val="20"/>
        </w:rPr>
        <w:t xml:space="preserve"> CG PUSCHs associated with them overlap. As simultaneous transmission of PUSCHs on the same cell is not supported (and should not be supported), in the current NR design, the UE has the choice to generate MAC PDU for one of them (say CG PUSCH-1), but the other one </w:t>
      </w:r>
      <w:proofErr w:type="gramStart"/>
      <w:r w:rsidR="006C63ED" w:rsidRPr="001072CA">
        <w:rPr>
          <w:sz w:val="20"/>
          <w:szCs w:val="20"/>
        </w:rPr>
        <w:t>has to</w:t>
      </w:r>
      <w:proofErr w:type="gramEnd"/>
      <w:r w:rsidR="006C63ED" w:rsidRPr="001072CA">
        <w:rPr>
          <w:sz w:val="20"/>
          <w:szCs w:val="20"/>
        </w:rPr>
        <w:t xml:space="preserve"> be dropped (CG PUSCH-2). Such a treatment may not be ideal, and CG PUSCH-2’s would-be MAC PDU </w:t>
      </w:r>
      <w:proofErr w:type="gramStart"/>
      <w:r w:rsidR="006C63ED" w:rsidRPr="001072CA">
        <w:rPr>
          <w:sz w:val="20"/>
          <w:szCs w:val="20"/>
        </w:rPr>
        <w:t>has to</w:t>
      </w:r>
      <w:proofErr w:type="gramEnd"/>
      <w:r w:rsidR="006C63ED" w:rsidRPr="001072CA">
        <w:rPr>
          <w:sz w:val="20"/>
          <w:szCs w:val="20"/>
        </w:rPr>
        <w:t xml:space="preserve"> wait. However, if the indication of MCS is supported, then the UE may be able </w:t>
      </w:r>
      <w:r w:rsidR="00D97822" w:rsidRPr="001072CA">
        <w:rPr>
          <w:sz w:val="20"/>
          <w:szCs w:val="20"/>
        </w:rPr>
        <w:t xml:space="preserve">to generate a large enough MAC PDU for both packets intended for both configured grants. </w:t>
      </w:r>
    </w:p>
    <w:p w14:paraId="2B9F3BC4" w14:textId="77777777" w:rsidR="00062E20" w:rsidRDefault="00062E20" w:rsidP="00062E20">
      <w:pPr>
        <w:jc w:val="both"/>
      </w:pPr>
    </w:p>
    <w:p w14:paraId="16C49BE8" w14:textId="77777777" w:rsidR="00062E20" w:rsidRPr="00B32B88" w:rsidRDefault="00062E20" w:rsidP="00062E20">
      <w:pPr>
        <w:keepNext/>
        <w:jc w:val="center"/>
      </w:pPr>
      <w:r w:rsidRPr="00B32B88">
        <w:rPr>
          <w:noProof/>
        </w:rPr>
        <w:drawing>
          <wp:inline distT="0" distB="0" distL="0" distR="0" wp14:anchorId="34F29A39" wp14:editId="5A135AF7">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171ABB98" w14:textId="145D8EEA" w:rsidR="00F266C2" w:rsidRPr="00080579" w:rsidRDefault="00062E20" w:rsidP="00080579">
      <w:pPr>
        <w:pStyle w:val="Caption"/>
        <w:rPr>
          <w:sz w:val="20"/>
          <w:szCs w:val="20"/>
        </w:rPr>
      </w:pPr>
      <w:r w:rsidRPr="002F7D01">
        <w:rPr>
          <w:sz w:val="20"/>
          <w:szCs w:val="20"/>
        </w:rPr>
        <w:t xml:space="preserve">Figure </w:t>
      </w:r>
      <w:r w:rsidRPr="002F7D01">
        <w:rPr>
          <w:b w:val="0"/>
          <w:bCs w:val="0"/>
          <w:sz w:val="20"/>
          <w:szCs w:val="20"/>
        </w:rPr>
        <w:fldChar w:fldCharType="begin"/>
      </w:r>
      <w:r w:rsidRPr="002F7D01">
        <w:rPr>
          <w:b w:val="0"/>
          <w:bCs w:val="0"/>
          <w:sz w:val="20"/>
          <w:szCs w:val="20"/>
        </w:rPr>
        <w:instrText xml:space="preserve"> SEQ Figure \* ARABIC </w:instrText>
      </w:r>
      <w:r w:rsidRPr="002F7D01">
        <w:rPr>
          <w:b w:val="0"/>
          <w:bCs w:val="0"/>
          <w:sz w:val="20"/>
          <w:szCs w:val="20"/>
        </w:rPr>
        <w:fldChar w:fldCharType="separate"/>
      </w:r>
      <w:r w:rsidR="00255DBD">
        <w:rPr>
          <w:b w:val="0"/>
          <w:bCs w:val="0"/>
          <w:noProof/>
          <w:sz w:val="20"/>
          <w:szCs w:val="20"/>
        </w:rPr>
        <w:t>2</w:t>
      </w:r>
      <w:r w:rsidRPr="002F7D01">
        <w:rPr>
          <w:b w:val="0"/>
          <w:bCs w:val="0"/>
          <w:noProof/>
          <w:sz w:val="20"/>
          <w:szCs w:val="20"/>
        </w:rPr>
        <w:fldChar w:fldCharType="end"/>
      </w:r>
      <w:r w:rsidRPr="002F7D01">
        <w:rPr>
          <w:sz w:val="20"/>
          <w:szCs w:val="20"/>
        </w:rPr>
        <w:t xml:space="preserve"> Using CG-UCI to adapt the transport block size</w:t>
      </w:r>
    </w:p>
    <w:p w14:paraId="3370F28A" w14:textId="079A1EB8" w:rsidR="00EA5D2D" w:rsidRPr="001072CA" w:rsidRDefault="00EA5D2D" w:rsidP="002F7D01">
      <w:pPr>
        <w:jc w:val="both"/>
        <w:rPr>
          <w:b/>
          <w:bCs/>
          <w:sz w:val="20"/>
          <w:szCs w:val="20"/>
        </w:rPr>
      </w:pPr>
      <w:r w:rsidRPr="001072CA">
        <w:rPr>
          <w:b/>
          <w:bCs/>
          <w:sz w:val="20"/>
          <w:szCs w:val="20"/>
        </w:rPr>
        <w:t>Proposal</w:t>
      </w:r>
      <w:r w:rsidR="005248F1">
        <w:rPr>
          <w:b/>
          <w:bCs/>
          <w:sz w:val="20"/>
          <w:szCs w:val="20"/>
        </w:rPr>
        <w:t xml:space="preserve"> 3-4</w:t>
      </w:r>
      <w:r w:rsidR="002F7D01">
        <w:rPr>
          <w:b/>
          <w:bCs/>
          <w:sz w:val="20"/>
          <w:szCs w:val="20"/>
        </w:rPr>
        <w:t xml:space="preserve">: study enhancement to CG-UCI to support indication of MCS and/or PRB adjustment. </w:t>
      </w:r>
    </w:p>
    <w:p w14:paraId="7CA32364" w14:textId="71630048" w:rsidR="008C1D6E" w:rsidRDefault="008C1D6E" w:rsidP="000C7902">
      <w:pPr>
        <w:jc w:val="both"/>
      </w:pPr>
    </w:p>
    <w:p w14:paraId="75FB50BD" w14:textId="26A393C5" w:rsidR="00175F59" w:rsidRPr="005248F1" w:rsidRDefault="00175F59" w:rsidP="00175F59">
      <w:pPr>
        <w:pStyle w:val="Heading2"/>
      </w:pPr>
      <w:r>
        <w:lastRenderedPageBreak/>
        <w:t xml:space="preserve">Enhancements in </w:t>
      </w:r>
      <w:r w:rsidR="00A01418">
        <w:t>buffer size reporting</w:t>
      </w:r>
    </w:p>
    <w:p w14:paraId="63BACB5E" w14:textId="77777777" w:rsidR="00255DBD" w:rsidRDefault="00255DBD" w:rsidP="00255DBD">
      <w:pPr>
        <w:keepNext/>
        <w:jc w:val="both"/>
      </w:pPr>
      <w:r w:rsidRPr="00255DBD">
        <w:drawing>
          <wp:inline distT="0" distB="0" distL="0" distR="0" wp14:anchorId="38A186C6" wp14:editId="1E1F60C6">
            <wp:extent cx="6120765" cy="2294255"/>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294255"/>
                    </a:xfrm>
                    <a:prstGeom prst="rect">
                      <a:avLst/>
                    </a:prstGeom>
                  </pic:spPr>
                </pic:pic>
              </a:graphicData>
            </a:graphic>
          </wp:inline>
        </w:drawing>
      </w:r>
    </w:p>
    <w:p w14:paraId="684DC0E0" w14:textId="321A52BF" w:rsidR="006B1B20" w:rsidRDefault="00255DBD" w:rsidP="00255DBD">
      <w:pPr>
        <w:pStyle w:val="Caption"/>
        <w:jc w:val="both"/>
      </w:pPr>
      <w:r>
        <w:t xml:space="preserve">Figure </w:t>
      </w:r>
      <w:fldSimple w:instr=" SEQ Figure \* ARABIC ">
        <w:r>
          <w:rPr>
            <w:noProof/>
          </w:rPr>
          <w:t>3</w:t>
        </w:r>
      </w:fldSimple>
      <w:r>
        <w:t xml:space="preserve"> Buffer size levels (TS 38.321)</w:t>
      </w:r>
    </w:p>
    <w:p w14:paraId="0109E140" w14:textId="77777777" w:rsidR="00255DBD" w:rsidRPr="00803C9C" w:rsidRDefault="00255DBD" w:rsidP="00255DBD">
      <w:pPr>
        <w:rPr>
          <w:sz w:val="20"/>
          <w:szCs w:val="20"/>
        </w:rPr>
      </w:pPr>
      <w:r w:rsidRPr="00803C9C">
        <w:rPr>
          <w:sz w:val="20"/>
          <w:szCs w:val="20"/>
        </w:rPr>
        <w:t xml:space="preserve">One table for buffer size levels from TS 38.321 is copied above. It can be seen SR provides quite little information about buffer size compared with BSR. </w:t>
      </w:r>
      <w:r w:rsidRPr="00803C9C">
        <w:rPr>
          <w:sz w:val="20"/>
          <w:szCs w:val="20"/>
        </w:rPr>
        <w:t>Since XR traffic has some special characteristics:</w:t>
      </w:r>
    </w:p>
    <w:p w14:paraId="731312AA" w14:textId="77777777" w:rsidR="00255DBD" w:rsidRPr="00803C9C" w:rsidRDefault="00255DBD" w:rsidP="00255DBD">
      <w:pPr>
        <w:pStyle w:val="ListParagraph"/>
        <w:numPr>
          <w:ilvl w:val="0"/>
          <w:numId w:val="38"/>
        </w:numPr>
        <w:rPr>
          <w:rFonts w:ascii="Times New Roman" w:hAnsi="Times New Roman"/>
          <w:sz w:val="20"/>
          <w:szCs w:val="20"/>
        </w:rPr>
      </w:pPr>
      <w:r w:rsidRPr="00803C9C">
        <w:rPr>
          <w:rFonts w:ascii="Times New Roman" w:hAnsi="Times New Roman"/>
          <w:sz w:val="20"/>
          <w:szCs w:val="20"/>
        </w:rPr>
        <w:t>For audio stream/data stream, as it is almost of constant-bit rate, a single bit SR is sufficient</w:t>
      </w:r>
    </w:p>
    <w:p w14:paraId="3DBFE95D" w14:textId="77777777" w:rsidR="00255DBD" w:rsidRPr="00803C9C" w:rsidRDefault="00255DBD" w:rsidP="00255DBD">
      <w:pPr>
        <w:pStyle w:val="ListParagraph"/>
        <w:numPr>
          <w:ilvl w:val="0"/>
          <w:numId w:val="38"/>
        </w:numPr>
        <w:rPr>
          <w:rFonts w:ascii="Times New Roman" w:hAnsi="Times New Roman"/>
          <w:sz w:val="20"/>
          <w:szCs w:val="20"/>
        </w:rPr>
      </w:pPr>
      <w:r w:rsidRPr="00803C9C">
        <w:rPr>
          <w:rFonts w:ascii="Times New Roman" w:hAnsi="Times New Roman"/>
          <w:sz w:val="20"/>
          <w:szCs w:val="20"/>
        </w:rPr>
        <w:t>For pose/control stream, as it is of constant-bit rate, a single bit SR is sufficient.</w:t>
      </w:r>
    </w:p>
    <w:p w14:paraId="36E532AB" w14:textId="7C8926E1" w:rsidR="00255DBD" w:rsidRPr="00803C9C" w:rsidRDefault="00255DBD" w:rsidP="00255DBD">
      <w:pPr>
        <w:pStyle w:val="ListParagraph"/>
        <w:numPr>
          <w:ilvl w:val="0"/>
          <w:numId w:val="38"/>
        </w:numPr>
        <w:rPr>
          <w:rFonts w:ascii="Times New Roman" w:hAnsi="Times New Roman"/>
          <w:sz w:val="20"/>
          <w:szCs w:val="20"/>
        </w:rPr>
      </w:pPr>
      <w:r w:rsidRPr="00803C9C">
        <w:rPr>
          <w:rFonts w:ascii="Times New Roman" w:hAnsi="Times New Roman"/>
          <w:sz w:val="20"/>
          <w:szCs w:val="20"/>
        </w:rPr>
        <w:t>For Video stream</w:t>
      </w:r>
      <w:r w:rsidR="00A01418" w:rsidRPr="00803C9C">
        <w:rPr>
          <w:rFonts w:ascii="Times New Roman" w:hAnsi="Times New Roman"/>
          <w:sz w:val="20"/>
          <w:szCs w:val="20"/>
        </w:rPr>
        <w:t>s, the packet size</w:t>
      </w:r>
      <w:r w:rsidRPr="00803C9C">
        <w:rPr>
          <w:rFonts w:ascii="Times New Roman" w:hAnsi="Times New Roman"/>
          <w:sz w:val="20"/>
          <w:szCs w:val="20"/>
        </w:rPr>
        <w:t xml:space="preserve"> follow</w:t>
      </w:r>
      <w:r w:rsidR="00A01418" w:rsidRPr="00803C9C">
        <w:rPr>
          <w:rFonts w:ascii="Times New Roman" w:hAnsi="Times New Roman"/>
          <w:sz w:val="20"/>
          <w:szCs w:val="20"/>
        </w:rPr>
        <w:t>s</w:t>
      </w:r>
      <w:r w:rsidRPr="00803C9C">
        <w:rPr>
          <w:rFonts w:ascii="Times New Roman" w:hAnsi="Times New Roman"/>
          <w:sz w:val="20"/>
          <w:szCs w:val="20"/>
        </w:rPr>
        <w:t xml:space="preserve"> a distribution (e.g.</w:t>
      </w:r>
      <w:r w:rsidR="00A01418" w:rsidRPr="00803C9C">
        <w:rPr>
          <w:rFonts w:ascii="Times New Roman" w:hAnsi="Times New Roman"/>
          <w:sz w:val="20"/>
          <w:szCs w:val="20"/>
        </w:rPr>
        <w:t>,</w:t>
      </w:r>
      <w:r w:rsidRPr="00803C9C">
        <w:rPr>
          <w:rFonts w:ascii="Times New Roman" w:hAnsi="Times New Roman"/>
          <w:sz w:val="20"/>
          <w:szCs w:val="20"/>
        </w:rPr>
        <w:t xml:space="preserve"> truncated Gaussian)</w:t>
      </w:r>
      <w:r w:rsidR="00A01418" w:rsidRPr="00803C9C">
        <w:rPr>
          <w:rFonts w:ascii="Times New Roman" w:hAnsi="Times New Roman"/>
          <w:sz w:val="20"/>
          <w:szCs w:val="20"/>
        </w:rPr>
        <w:t>.</w:t>
      </w:r>
      <w:r w:rsidRPr="00803C9C">
        <w:rPr>
          <w:rFonts w:ascii="Times New Roman" w:hAnsi="Times New Roman"/>
          <w:sz w:val="20"/>
          <w:szCs w:val="20"/>
        </w:rPr>
        <w:t xml:space="preserve"> </w:t>
      </w:r>
      <w:r w:rsidR="00A01418" w:rsidRPr="00803C9C">
        <w:rPr>
          <w:rFonts w:ascii="Times New Roman" w:hAnsi="Times New Roman"/>
          <w:sz w:val="20"/>
          <w:szCs w:val="20"/>
        </w:rPr>
        <w:t>A</w:t>
      </w:r>
      <w:r w:rsidRPr="00803C9C">
        <w:rPr>
          <w:rFonts w:ascii="Times New Roman" w:hAnsi="Times New Roman"/>
          <w:sz w:val="20"/>
          <w:szCs w:val="20"/>
        </w:rPr>
        <w:t>s the range does not go from 0 bytes</w:t>
      </w:r>
      <w:r w:rsidR="00A01418" w:rsidRPr="00803C9C">
        <w:rPr>
          <w:rFonts w:ascii="Times New Roman" w:hAnsi="Times New Roman"/>
          <w:sz w:val="20"/>
          <w:szCs w:val="20"/>
        </w:rPr>
        <w:t xml:space="preserve"> to 150000 bytes, only meaningfully distinctive values can be associated with the code states of SR. That in general motivates to consider multiple bits for a single SR.</w:t>
      </w:r>
    </w:p>
    <w:p w14:paraId="34A573E2" w14:textId="2487D4F6" w:rsidR="00184082" w:rsidRPr="00803C9C" w:rsidRDefault="00184082" w:rsidP="00184082">
      <w:pPr>
        <w:rPr>
          <w:sz w:val="20"/>
          <w:szCs w:val="20"/>
        </w:rPr>
      </w:pPr>
      <w:r w:rsidRPr="00803C9C">
        <w:rPr>
          <w:sz w:val="20"/>
          <w:szCs w:val="20"/>
        </w:rPr>
        <w:t xml:space="preserve">We have </w:t>
      </w:r>
    </w:p>
    <w:p w14:paraId="0A01B1D8" w14:textId="7E106217" w:rsidR="00184082" w:rsidRPr="00803C9C" w:rsidRDefault="00184082" w:rsidP="00184082">
      <w:pPr>
        <w:rPr>
          <w:sz w:val="20"/>
          <w:szCs w:val="20"/>
        </w:rPr>
      </w:pPr>
    </w:p>
    <w:p w14:paraId="558FF627" w14:textId="42728F53" w:rsidR="00184082" w:rsidRPr="00803C9C" w:rsidRDefault="00184082" w:rsidP="00184082">
      <w:pPr>
        <w:rPr>
          <w:b/>
          <w:bCs/>
          <w:sz w:val="20"/>
          <w:szCs w:val="20"/>
        </w:rPr>
      </w:pPr>
      <w:r w:rsidRPr="00803C9C">
        <w:rPr>
          <w:b/>
          <w:bCs/>
          <w:sz w:val="20"/>
          <w:szCs w:val="20"/>
        </w:rPr>
        <w:t>Proposal 3-5: study multiple bit</w:t>
      </w:r>
      <w:r w:rsidR="00B57721" w:rsidRPr="00803C9C">
        <w:rPr>
          <w:b/>
          <w:bCs/>
          <w:sz w:val="20"/>
          <w:szCs w:val="20"/>
        </w:rPr>
        <w:t xml:space="preserve"> SR design for buffer size reporting.</w:t>
      </w:r>
    </w:p>
    <w:p w14:paraId="5FDDDDAA" w14:textId="191F83DD" w:rsidR="008C1D6E" w:rsidRPr="005248F1" w:rsidRDefault="005248F1" w:rsidP="00051E03">
      <w:pPr>
        <w:pStyle w:val="Heading2"/>
      </w:pPr>
      <w:r>
        <w:t>Support of QoS enhancement</w:t>
      </w:r>
      <w:r w:rsidR="006B1B20">
        <w:t xml:space="preserve"> </w:t>
      </w:r>
    </w:p>
    <w:p w14:paraId="1446CFE2" w14:textId="4AE9033A" w:rsidR="004A4F26" w:rsidRPr="001072CA" w:rsidRDefault="006B1B20" w:rsidP="006B1B20">
      <w:pPr>
        <w:overflowPunct w:val="0"/>
        <w:autoSpaceDE w:val="0"/>
        <w:autoSpaceDN w:val="0"/>
        <w:spacing w:after="180"/>
        <w:rPr>
          <w:sz w:val="20"/>
          <w:szCs w:val="20"/>
        </w:rPr>
      </w:pPr>
      <w:r w:rsidRPr="001072CA">
        <w:rPr>
          <w:sz w:val="20"/>
          <w:szCs w:val="20"/>
        </w:rPr>
        <w:t xml:space="preserve">Broadly we can see there can be roughly two approaches in providing traffic information to RAN: </w:t>
      </w:r>
      <w:r w:rsidR="004A4F26" w:rsidRPr="001072CA">
        <w:rPr>
          <w:sz w:val="20"/>
          <w:szCs w:val="20"/>
        </w:rPr>
        <w:t xml:space="preserve">in Approach 1, </w:t>
      </w:r>
      <w:r w:rsidR="00C40936" w:rsidRPr="001072CA">
        <w:rPr>
          <w:sz w:val="20"/>
          <w:szCs w:val="20"/>
        </w:rPr>
        <w:t>only high-level and semi-static traffic information are provided to RAN. F</w:t>
      </w:r>
      <w:r w:rsidRPr="001072CA">
        <w:rPr>
          <w:sz w:val="20"/>
          <w:szCs w:val="20"/>
        </w:rPr>
        <w:t>or each media stream, with periodicity/offset/packet size distribution, RAN enhancement for XR is already possible</w:t>
      </w:r>
      <w:r w:rsidR="004A4F26" w:rsidRPr="001072CA">
        <w:rPr>
          <w:sz w:val="20"/>
          <w:szCs w:val="20"/>
        </w:rPr>
        <w:t>, and enhancement can be mostly constrained in the radio network part</w:t>
      </w:r>
      <w:r w:rsidRPr="001072CA">
        <w:rPr>
          <w:sz w:val="20"/>
          <w:szCs w:val="20"/>
        </w:rPr>
        <w:t xml:space="preserve">. </w:t>
      </w:r>
    </w:p>
    <w:p w14:paraId="73096CF3" w14:textId="5BF3C311" w:rsidR="006B1B20" w:rsidRPr="001072CA" w:rsidRDefault="006B1B20" w:rsidP="006B1B20">
      <w:pPr>
        <w:overflowPunct w:val="0"/>
        <w:autoSpaceDE w:val="0"/>
        <w:autoSpaceDN w:val="0"/>
        <w:spacing w:after="180"/>
        <w:rPr>
          <w:sz w:val="20"/>
          <w:szCs w:val="20"/>
        </w:rPr>
      </w:pPr>
      <w:r w:rsidRPr="001072CA">
        <w:rPr>
          <w:sz w:val="20"/>
          <w:szCs w:val="20"/>
        </w:rPr>
        <w:t>Beyond that,</w:t>
      </w:r>
      <w:r w:rsidR="004A4F26" w:rsidRPr="001072CA">
        <w:rPr>
          <w:sz w:val="20"/>
          <w:szCs w:val="20"/>
        </w:rPr>
        <w:t xml:space="preserve"> with Approach 2, </w:t>
      </w:r>
      <w:r w:rsidR="00C40936" w:rsidRPr="001072CA">
        <w:rPr>
          <w:sz w:val="20"/>
          <w:szCs w:val="20"/>
        </w:rPr>
        <w:t>real-time traffic information is provided to RAN. F</w:t>
      </w:r>
      <w:r w:rsidR="004A4F26" w:rsidRPr="001072CA">
        <w:rPr>
          <w:sz w:val="20"/>
          <w:szCs w:val="20"/>
        </w:rPr>
        <w:t>or an IP packet,</w:t>
      </w:r>
      <w:r w:rsidRPr="001072CA">
        <w:rPr>
          <w:sz w:val="20"/>
          <w:szCs w:val="20"/>
        </w:rPr>
        <w:t xml:space="preserve"> information such as ADU membership,</w:t>
      </w:r>
      <w:r w:rsidR="004A4F26" w:rsidRPr="001072CA">
        <w:rPr>
          <w:sz w:val="20"/>
          <w:szCs w:val="20"/>
        </w:rPr>
        <w:t xml:space="preserve"> latency budget, remaining packet size, I/P frame/slices identification may provide further benefit for a second approach where enhancements in RAN and core network are both necessary. It can be expected with detailed traffic information, RAN may be able to support more UEs with XR applications, </w:t>
      </w:r>
      <w:proofErr w:type="gramStart"/>
      <w:r w:rsidR="004A4F26" w:rsidRPr="001072CA">
        <w:rPr>
          <w:sz w:val="20"/>
          <w:szCs w:val="20"/>
        </w:rPr>
        <w:t>e.g.</w:t>
      </w:r>
      <w:proofErr w:type="gramEnd"/>
      <w:r w:rsidR="004A4F26" w:rsidRPr="001072CA">
        <w:rPr>
          <w:sz w:val="20"/>
          <w:szCs w:val="20"/>
        </w:rPr>
        <w:t xml:space="preserve"> through selectively discarding less important packets. </w:t>
      </w:r>
      <w:r w:rsidR="005248F1">
        <w:rPr>
          <w:sz w:val="20"/>
          <w:szCs w:val="20"/>
        </w:rPr>
        <w:t>How to support QoS enhancement such as PDU set at lower layers should be studied</w:t>
      </w:r>
      <w:r w:rsidR="004A4F26" w:rsidRPr="001072CA">
        <w:rPr>
          <w:sz w:val="20"/>
          <w:szCs w:val="20"/>
        </w:rPr>
        <w:t xml:space="preserve">. </w:t>
      </w:r>
    </w:p>
    <w:p w14:paraId="60621F19" w14:textId="034CF989" w:rsidR="00A14A70" w:rsidRDefault="00A14A70" w:rsidP="00051E03">
      <w:pPr>
        <w:rPr>
          <w:sz w:val="20"/>
          <w:szCs w:val="20"/>
        </w:rPr>
      </w:pPr>
      <w:r w:rsidRPr="001072CA">
        <w:rPr>
          <w:sz w:val="20"/>
          <w:szCs w:val="20"/>
        </w:rPr>
        <w:t>On the same CC, simultaneous reception of overlapping unicast PDSCHs is not supported; and simultaneous transmissions of overlapping PUSCHs is not supported.</w:t>
      </w:r>
      <w:r w:rsidR="00BA0904" w:rsidRPr="001072CA">
        <w:rPr>
          <w:sz w:val="20"/>
          <w:szCs w:val="20"/>
        </w:rPr>
        <w:t xml:space="preserve"> With either dynamic grant PDSCH/PUSCH or configured grant PDSCH/PUSCH tailored for different traffic flows, then it is possible multiplexing</w:t>
      </w:r>
      <w:r w:rsidR="00C93D37" w:rsidRPr="001072CA">
        <w:rPr>
          <w:sz w:val="20"/>
          <w:szCs w:val="20"/>
        </w:rPr>
        <w:t xml:space="preserve"> packets from multiple data flows on the same MAC PDU/</w:t>
      </w:r>
      <w:proofErr w:type="spellStart"/>
      <w:r w:rsidR="00C93D37" w:rsidRPr="001072CA">
        <w:rPr>
          <w:sz w:val="20"/>
          <w:szCs w:val="20"/>
        </w:rPr>
        <w:t>PxSCH</w:t>
      </w:r>
      <w:proofErr w:type="spellEnd"/>
      <w:r w:rsidR="00C93D37" w:rsidRPr="001072CA">
        <w:rPr>
          <w:sz w:val="20"/>
          <w:szCs w:val="20"/>
        </w:rPr>
        <w:t xml:space="preserve">. </w:t>
      </w:r>
      <w:r w:rsidR="00770CC7" w:rsidRPr="001072CA">
        <w:rPr>
          <w:sz w:val="20"/>
          <w:szCs w:val="20"/>
        </w:rPr>
        <w:t xml:space="preserve">As those packets may have different QoS requirements, </w:t>
      </w:r>
      <w:proofErr w:type="gramStart"/>
      <w:r w:rsidR="00770CC7" w:rsidRPr="001072CA">
        <w:rPr>
          <w:sz w:val="20"/>
          <w:szCs w:val="20"/>
        </w:rPr>
        <w:t>e.g.</w:t>
      </w:r>
      <w:proofErr w:type="gramEnd"/>
      <w:r w:rsidR="00770CC7" w:rsidRPr="001072CA">
        <w:rPr>
          <w:sz w:val="20"/>
          <w:szCs w:val="20"/>
        </w:rPr>
        <w:t xml:space="preserve"> packet 1 is latency sensitive, packet 2 is not. If the first transmission of the MAC PDU over </w:t>
      </w:r>
      <w:proofErr w:type="spellStart"/>
      <w:r w:rsidR="00770CC7" w:rsidRPr="001072CA">
        <w:rPr>
          <w:sz w:val="20"/>
          <w:szCs w:val="20"/>
        </w:rPr>
        <w:t>PxSCH</w:t>
      </w:r>
      <w:proofErr w:type="spellEnd"/>
      <w:r w:rsidR="00770CC7" w:rsidRPr="001072CA">
        <w:rPr>
          <w:sz w:val="20"/>
          <w:szCs w:val="20"/>
        </w:rPr>
        <w:t xml:space="preserve"> is not successful, it may happen at the occasion when retransmission can take place, </w:t>
      </w:r>
      <w:r w:rsidR="0077404C" w:rsidRPr="001072CA">
        <w:rPr>
          <w:sz w:val="20"/>
          <w:szCs w:val="20"/>
        </w:rPr>
        <w:t xml:space="preserve">the latency bound of the packet 1 has been exceeded. In that case, performing retransmission for the packet 1 is a waste of resource. Whether and how to use code block </w:t>
      </w:r>
      <w:r w:rsidR="007007F6" w:rsidRPr="001072CA">
        <w:rPr>
          <w:sz w:val="20"/>
          <w:szCs w:val="20"/>
        </w:rPr>
        <w:t>group-based</w:t>
      </w:r>
      <w:r w:rsidR="0077404C" w:rsidRPr="001072CA">
        <w:rPr>
          <w:sz w:val="20"/>
          <w:szCs w:val="20"/>
        </w:rPr>
        <w:t xml:space="preserve"> transmission to handle that can be study. </w:t>
      </w:r>
      <w:r w:rsidR="007007F6">
        <w:rPr>
          <w:sz w:val="20"/>
          <w:szCs w:val="20"/>
        </w:rPr>
        <w:t xml:space="preserve"> We have </w:t>
      </w:r>
    </w:p>
    <w:p w14:paraId="3B0DAC20" w14:textId="5EFC42D3" w:rsidR="007007F6" w:rsidRPr="007007F6" w:rsidRDefault="007007F6" w:rsidP="00051E03">
      <w:pPr>
        <w:rPr>
          <w:b/>
          <w:bCs/>
          <w:sz w:val="20"/>
          <w:szCs w:val="20"/>
        </w:rPr>
      </w:pPr>
      <w:r w:rsidRPr="007007F6">
        <w:rPr>
          <w:b/>
          <w:bCs/>
          <w:sz w:val="20"/>
          <w:szCs w:val="20"/>
        </w:rPr>
        <w:t>Proposal 3-</w:t>
      </w:r>
      <w:r w:rsidR="00C35302">
        <w:rPr>
          <w:b/>
          <w:bCs/>
          <w:sz w:val="20"/>
          <w:szCs w:val="20"/>
        </w:rPr>
        <w:t>6</w:t>
      </w:r>
      <w:r w:rsidRPr="007007F6">
        <w:rPr>
          <w:b/>
          <w:bCs/>
          <w:sz w:val="20"/>
          <w:szCs w:val="20"/>
        </w:rPr>
        <w:t xml:space="preserve">: Study whether code block </w:t>
      </w:r>
      <w:proofErr w:type="gramStart"/>
      <w:r w:rsidRPr="007007F6">
        <w:rPr>
          <w:b/>
          <w:bCs/>
          <w:sz w:val="20"/>
          <w:szCs w:val="20"/>
        </w:rPr>
        <w:t>group based</w:t>
      </w:r>
      <w:proofErr w:type="gramEnd"/>
      <w:r w:rsidRPr="007007F6">
        <w:rPr>
          <w:b/>
          <w:bCs/>
          <w:sz w:val="20"/>
          <w:szCs w:val="20"/>
        </w:rPr>
        <w:t xml:space="preserve"> transmission can be used to support QoS enhancement at lower layers.</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468972A" w14:textId="7B7BF11C" w:rsidR="00080579" w:rsidRDefault="00080579" w:rsidP="00080579">
      <w:pPr>
        <w:rPr>
          <w:b/>
          <w:bCs/>
          <w:sz w:val="20"/>
          <w:szCs w:val="20"/>
        </w:rPr>
      </w:pPr>
      <w:r>
        <w:rPr>
          <w:b/>
          <w:bCs/>
          <w:sz w:val="20"/>
          <w:szCs w:val="20"/>
        </w:rPr>
        <w:lastRenderedPageBreak/>
        <w:t>Observation</w:t>
      </w:r>
      <w:r w:rsidRPr="001072CA">
        <w:rPr>
          <w:b/>
          <w:bCs/>
          <w:sz w:val="20"/>
          <w:szCs w:val="20"/>
        </w:rPr>
        <w:t>: Rel-18 NR enhancements for XR should be motivated by XR services’ traffic characteristics, especially the multiple data flow aspects.</w:t>
      </w:r>
    </w:p>
    <w:p w14:paraId="5CDDAA9E" w14:textId="4CAEDB47" w:rsidR="00080579" w:rsidRDefault="00080579" w:rsidP="00080579">
      <w:pPr>
        <w:rPr>
          <w:b/>
          <w:bCs/>
          <w:sz w:val="20"/>
          <w:szCs w:val="20"/>
        </w:rPr>
      </w:pPr>
    </w:p>
    <w:p w14:paraId="1FECC345" w14:textId="77777777" w:rsidR="00080579" w:rsidRPr="0063742A" w:rsidRDefault="00080579" w:rsidP="00080579">
      <w:pPr>
        <w:rPr>
          <w:b/>
          <w:bCs/>
          <w:sz w:val="20"/>
          <w:szCs w:val="20"/>
        </w:rPr>
      </w:pPr>
      <w:r w:rsidRPr="0063742A">
        <w:rPr>
          <w:b/>
          <w:bCs/>
          <w:sz w:val="20"/>
          <w:szCs w:val="20"/>
        </w:rPr>
        <w:t>Proposal</w:t>
      </w:r>
      <w:r>
        <w:rPr>
          <w:b/>
          <w:bCs/>
          <w:sz w:val="20"/>
          <w:szCs w:val="20"/>
        </w:rPr>
        <w:t xml:space="preserve"> 3-1</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6B1F0416" w14:textId="0E673377" w:rsidR="00080579" w:rsidRDefault="00080579" w:rsidP="00080579">
      <w:pPr>
        <w:rPr>
          <w:b/>
          <w:bCs/>
          <w:sz w:val="20"/>
          <w:szCs w:val="20"/>
        </w:rPr>
      </w:pPr>
    </w:p>
    <w:p w14:paraId="0A5CA196" w14:textId="77777777" w:rsidR="00080579" w:rsidRPr="001072CA" w:rsidRDefault="00080579" w:rsidP="00080579">
      <w:pPr>
        <w:rPr>
          <w:b/>
          <w:bCs/>
          <w:sz w:val="20"/>
          <w:szCs w:val="20"/>
        </w:rPr>
      </w:pPr>
      <w:r w:rsidRPr="001072CA">
        <w:rPr>
          <w:b/>
          <w:bCs/>
          <w:sz w:val="20"/>
          <w:szCs w:val="20"/>
        </w:rPr>
        <w:t>Proposal</w:t>
      </w:r>
      <w:r>
        <w:rPr>
          <w:b/>
          <w:bCs/>
          <w:sz w:val="20"/>
          <w:szCs w:val="20"/>
        </w:rPr>
        <w:t xml:space="preserve"> 3-2</w:t>
      </w:r>
      <w:r w:rsidRPr="001072CA">
        <w:rPr>
          <w:b/>
          <w:bCs/>
          <w:sz w:val="20"/>
          <w:szCs w:val="20"/>
        </w:rPr>
        <w:t>: support non-integer periodicity for periodic/semi-persistent CSI measurement resources, CSI reporting and periodic/semi-persistent SRS transmission.</w:t>
      </w:r>
    </w:p>
    <w:p w14:paraId="282E115B" w14:textId="5216D698" w:rsidR="00080579" w:rsidRDefault="00080579" w:rsidP="00080579">
      <w:pPr>
        <w:rPr>
          <w:b/>
          <w:bCs/>
          <w:sz w:val="20"/>
          <w:szCs w:val="20"/>
        </w:rPr>
      </w:pPr>
    </w:p>
    <w:p w14:paraId="3E592B83" w14:textId="77777777" w:rsidR="00080579" w:rsidRPr="001072CA" w:rsidRDefault="00080579" w:rsidP="00080579">
      <w:pPr>
        <w:jc w:val="both"/>
        <w:rPr>
          <w:b/>
          <w:bCs/>
          <w:sz w:val="20"/>
          <w:szCs w:val="20"/>
        </w:rPr>
      </w:pPr>
      <w:r w:rsidRPr="001072CA">
        <w:rPr>
          <w:b/>
          <w:bCs/>
          <w:sz w:val="20"/>
          <w:szCs w:val="20"/>
        </w:rPr>
        <w:t>Proposal</w:t>
      </w:r>
      <w:r>
        <w:rPr>
          <w:b/>
          <w:bCs/>
          <w:sz w:val="20"/>
          <w:szCs w:val="20"/>
        </w:rPr>
        <w:t xml:space="preserve"> 3-3</w:t>
      </w:r>
      <w:r w:rsidRPr="001072CA">
        <w:rPr>
          <w:b/>
          <w:bCs/>
          <w:sz w:val="20"/>
          <w:szCs w:val="20"/>
        </w:rPr>
        <w:t xml:space="preserve">: introduce the support of non-integer periodicity for SPS configurations/Configured grant configurations. </w:t>
      </w:r>
    </w:p>
    <w:p w14:paraId="51337696" w14:textId="77777777" w:rsidR="00080579" w:rsidRDefault="00080579" w:rsidP="00080579">
      <w:pPr>
        <w:rPr>
          <w:b/>
          <w:bCs/>
          <w:sz w:val="20"/>
          <w:szCs w:val="20"/>
        </w:rPr>
      </w:pPr>
    </w:p>
    <w:p w14:paraId="092C1CF6" w14:textId="6156717D" w:rsidR="00080579" w:rsidRDefault="00080579" w:rsidP="00080579">
      <w:pPr>
        <w:jc w:val="both"/>
        <w:rPr>
          <w:b/>
          <w:bCs/>
          <w:sz w:val="20"/>
          <w:szCs w:val="20"/>
        </w:rPr>
      </w:pPr>
      <w:r w:rsidRPr="001072CA">
        <w:rPr>
          <w:b/>
          <w:bCs/>
          <w:sz w:val="20"/>
          <w:szCs w:val="20"/>
        </w:rPr>
        <w:t>Proposal</w:t>
      </w:r>
      <w:r>
        <w:rPr>
          <w:b/>
          <w:bCs/>
          <w:sz w:val="20"/>
          <w:szCs w:val="20"/>
        </w:rPr>
        <w:t xml:space="preserve"> 3-4: study enhancement to CG-UCI to support indication of MCS and/or PRB adjustment. </w:t>
      </w:r>
    </w:p>
    <w:p w14:paraId="7DF5BE71" w14:textId="77777777" w:rsidR="00803C9C" w:rsidRDefault="00803C9C" w:rsidP="00803C9C">
      <w:pPr>
        <w:rPr>
          <w:b/>
          <w:bCs/>
          <w:sz w:val="20"/>
          <w:szCs w:val="20"/>
        </w:rPr>
      </w:pPr>
    </w:p>
    <w:p w14:paraId="37D30B0E" w14:textId="365BE1E4" w:rsidR="00803C9C" w:rsidRPr="00803C9C" w:rsidRDefault="00803C9C" w:rsidP="00803C9C">
      <w:pPr>
        <w:rPr>
          <w:b/>
          <w:bCs/>
          <w:sz w:val="20"/>
          <w:szCs w:val="20"/>
        </w:rPr>
      </w:pPr>
      <w:r w:rsidRPr="00803C9C">
        <w:rPr>
          <w:b/>
          <w:bCs/>
          <w:sz w:val="20"/>
          <w:szCs w:val="20"/>
        </w:rPr>
        <w:t>Proposal 3-5: study multiple bit SR design for buffer size reporting.</w:t>
      </w:r>
    </w:p>
    <w:p w14:paraId="393153A6" w14:textId="77777777" w:rsidR="00080579" w:rsidRPr="001072CA" w:rsidRDefault="00080579" w:rsidP="00080579">
      <w:pPr>
        <w:rPr>
          <w:b/>
          <w:bCs/>
          <w:sz w:val="20"/>
          <w:szCs w:val="20"/>
        </w:rPr>
      </w:pPr>
    </w:p>
    <w:p w14:paraId="50F3D3A5" w14:textId="7B8611E9" w:rsidR="00080579" w:rsidRPr="007007F6" w:rsidRDefault="00080579" w:rsidP="00080579">
      <w:pPr>
        <w:rPr>
          <w:b/>
          <w:bCs/>
          <w:sz w:val="20"/>
          <w:szCs w:val="20"/>
        </w:rPr>
      </w:pPr>
      <w:r w:rsidRPr="007007F6">
        <w:rPr>
          <w:b/>
          <w:bCs/>
          <w:sz w:val="20"/>
          <w:szCs w:val="20"/>
        </w:rPr>
        <w:t>Proposal 3-</w:t>
      </w:r>
      <w:r w:rsidR="00803C9C">
        <w:rPr>
          <w:b/>
          <w:bCs/>
          <w:sz w:val="20"/>
          <w:szCs w:val="20"/>
        </w:rPr>
        <w:t>6</w:t>
      </w:r>
      <w:r w:rsidRPr="007007F6">
        <w:rPr>
          <w:b/>
          <w:bCs/>
          <w:sz w:val="20"/>
          <w:szCs w:val="20"/>
        </w:rPr>
        <w:t>: Study whether code block group based transmission can be used to support QoS enhancement at lower layers.</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B007" w14:textId="77777777" w:rsidR="00E81F2B" w:rsidRDefault="00E81F2B">
      <w:r>
        <w:separator/>
      </w:r>
    </w:p>
  </w:endnote>
  <w:endnote w:type="continuationSeparator" w:id="0">
    <w:p w14:paraId="4A50DABF" w14:textId="77777777" w:rsidR="00E81F2B" w:rsidRDefault="00E8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B107" w14:textId="77777777" w:rsidR="00E81F2B" w:rsidRDefault="00E81F2B">
      <w:r>
        <w:separator/>
      </w:r>
    </w:p>
  </w:footnote>
  <w:footnote w:type="continuationSeparator" w:id="0">
    <w:p w14:paraId="21638F30" w14:textId="77777777" w:rsidR="00E81F2B" w:rsidRDefault="00E81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0"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2"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8"/>
  </w:num>
  <w:num w:numId="2" w16cid:durableId="2072071226">
    <w:abstractNumId w:val="19"/>
  </w:num>
  <w:num w:numId="3" w16cid:durableId="1632009223">
    <w:abstractNumId w:val="27"/>
  </w:num>
  <w:num w:numId="4" w16cid:durableId="1839491596">
    <w:abstractNumId w:val="12"/>
  </w:num>
  <w:num w:numId="5" w16cid:durableId="1580409627">
    <w:abstractNumId w:val="31"/>
  </w:num>
  <w:num w:numId="6" w16cid:durableId="685064422">
    <w:abstractNumId w:val="3"/>
  </w:num>
  <w:num w:numId="7" w16cid:durableId="1111583751">
    <w:abstractNumId w:val="36"/>
  </w:num>
  <w:num w:numId="8" w16cid:durableId="1369182339">
    <w:abstractNumId w:val="24"/>
  </w:num>
  <w:num w:numId="9" w16cid:durableId="1844474344">
    <w:abstractNumId w:val="26"/>
  </w:num>
  <w:num w:numId="10" w16cid:durableId="198054081">
    <w:abstractNumId w:val="32"/>
  </w:num>
  <w:num w:numId="11" w16cid:durableId="297498395">
    <w:abstractNumId w:val="9"/>
  </w:num>
  <w:num w:numId="12" w16cid:durableId="471479875">
    <w:abstractNumId w:val="34"/>
  </w:num>
  <w:num w:numId="13" w16cid:durableId="31998850">
    <w:abstractNumId w:val="11"/>
  </w:num>
  <w:num w:numId="14" w16cid:durableId="1498114846">
    <w:abstractNumId w:val="0"/>
  </w:num>
  <w:num w:numId="15" w16cid:durableId="175653024">
    <w:abstractNumId w:val="13"/>
  </w:num>
  <w:num w:numId="16" w16cid:durableId="498082906">
    <w:abstractNumId w:val="22"/>
  </w:num>
  <w:num w:numId="17" w16cid:durableId="1706321334">
    <w:abstractNumId w:val="23"/>
  </w:num>
  <w:num w:numId="18" w16cid:durableId="1819305356">
    <w:abstractNumId w:val="5"/>
  </w:num>
  <w:num w:numId="19" w16cid:durableId="163475025">
    <w:abstractNumId w:val="17"/>
  </w:num>
  <w:num w:numId="20" w16cid:durableId="1419592137">
    <w:abstractNumId w:val="35"/>
  </w:num>
  <w:num w:numId="21" w16cid:durableId="1047293329">
    <w:abstractNumId w:val="7"/>
  </w:num>
  <w:num w:numId="22" w16cid:durableId="863247137">
    <w:abstractNumId w:val="1"/>
  </w:num>
  <w:num w:numId="23" w16cid:durableId="805389634">
    <w:abstractNumId w:val="2"/>
  </w:num>
  <w:num w:numId="24" w16cid:durableId="316958242">
    <w:abstractNumId w:val="29"/>
  </w:num>
  <w:num w:numId="25" w16cid:durableId="367411080">
    <w:abstractNumId w:val="8"/>
  </w:num>
  <w:num w:numId="26" w16cid:durableId="697975550">
    <w:abstractNumId w:val="37"/>
  </w:num>
  <w:num w:numId="27" w16cid:durableId="271977845">
    <w:abstractNumId w:val="28"/>
  </w:num>
  <w:num w:numId="28" w16cid:durableId="1940210584">
    <w:abstractNumId w:val="6"/>
  </w:num>
  <w:num w:numId="29" w16cid:durableId="2061778923">
    <w:abstractNumId w:val="14"/>
  </w:num>
  <w:num w:numId="30" w16cid:durableId="1096558078">
    <w:abstractNumId w:val="33"/>
  </w:num>
  <w:num w:numId="31" w16cid:durableId="1850483789">
    <w:abstractNumId w:val="30"/>
  </w:num>
  <w:num w:numId="32" w16cid:durableId="1579897248">
    <w:abstractNumId w:val="16"/>
  </w:num>
  <w:num w:numId="33" w16cid:durableId="1861048668">
    <w:abstractNumId w:val="21"/>
  </w:num>
  <w:num w:numId="34" w16cid:durableId="1921789572">
    <w:abstractNumId w:val="15"/>
  </w:num>
  <w:num w:numId="35" w16cid:durableId="1062019467">
    <w:abstractNumId w:val="4"/>
  </w:num>
  <w:num w:numId="36" w16cid:durableId="2018382986">
    <w:abstractNumId w:val="20"/>
  </w:num>
  <w:num w:numId="37" w16cid:durableId="482160717">
    <w:abstractNumId w:val="25"/>
  </w:num>
  <w:num w:numId="38" w16cid:durableId="6770046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62E20"/>
    <w:rsid w:val="00063CF4"/>
    <w:rsid w:val="00080579"/>
    <w:rsid w:val="00091BB1"/>
    <w:rsid w:val="000927BC"/>
    <w:rsid w:val="00094E17"/>
    <w:rsid w:val="000A66C1"/>
    <w:rsid w:val="000B229C"/>
    <w:rsid w:val="000C5BDF"/>
    <w:rsid w:val="000C671E"/>
    <w:rsid w:val="000C7902"/>
    <w:rsid w:val="000D4AC2"/>
    <w:rsid w:val="000D561D"/>
    <w:rsid w:val="000E5056"/>
    <w:rsid w:val="000E7520"/>
    <w:rsid w:val="000F1074"/>
    <w:rsid w:val="001072CA"/>
    <w:rsid w:val="00111EBA"/>
    <w:rsid w:val="00112157"/>
    <w:rsid w:val="00115C43"/>
    <w:rsid w:val="001175FC"/>
    <w:rsid w:val="0013282C"/>
    <w:rsid w:val="00142222"/>
    <w:rsid w:val="001457F5"/>
    <w:rsid w:val="001474D6"/>
    <w:rsid w:val="00147513"/>
    <w:rsid w:val="0015659E"/>
    <w:rsid w:val="001606FC"/>
    <w:rsid w:val="00162AE2"/>
    <w:rsid w:val="00164460"/>
    <w:rsid w:val="00165812"/>
    <w:rsid w:val="00166F83"/>
    <w:rsid w:val="00175F59"/>
    <w:rsid w:val="00180314"/>
    <w:rsid w:val="001829FB"/>
    <w:rsid w:val="00184082"/>
    <w:rsid w:val="00184F57"/>
    <w:rsid w:val="0019236C"/>
    <w:rsid w:val="00197D83"/>
    <w:rsid w:val="001A0665"/>
    <w:rsid w:val="001A12AD"/>
    <w:rsid w:val="001B47D3"/>
    <w:rsid w:val="001C5F15"/>
    <w:rsid w:val="001E45C2"/>
    <w:rsid w:val="001E577E"/>
    <w:rsid w:val="001F24FA"/>
    <w:rsid w:val="001F33B3"/>
    <w:rsid w:val="001F678A"/>
    <w:rsid w:val="002113B0"/>
    <w:rsid w:val="002264D6"/>
    <w:rsid w:val="002269D4"/>
    <w:rsid w:val="002334D9"/>
    <w:rsid w:val="0023568C"/>
    <w:rsid w:val="002374D7"/>
    <w:rsid w:val="00247F55"/>
    <w:rsid w:val="00250EF5"/>
    <w:rsid w:val="0025204E"/>
    <w:rsid w:val="00253010"/>
    <w:rsid w:val="00253927"/>
    <w:rsid w:val="00253BD4"/>
    <w:rsid w:val="00253D30"/>
    <w:rsid w:val="00255DBD"/>
    <w:rsid w:val="00256D5F"/>
    <w:rsid w:val="00266664"/>
    <w:rsid w:val="002746D7"/>
    <w:rsid w:val="00280405"/>
    <w:rsid w:val="0029251D"/>
    <w:rsid w:val="00293AC3"/>
    <w:rsid w:val="002A50CF"/>
    <w:rsid w:val="002B7720"/>
    <w:rsid w:val="002D068B"/>
    <w:rsid w:val="002D4273"/>
    <w:rsid w:val="002E01C6"/>
    <w:rsid w:val="002E2E7F"/>
    <w:rsid w:val="002E2FF6"/>
    <w:rsid w:val="002E551F"/>
    <w:rsid w:val="002E7F80"/>
    <w:rsid w:val="002F0DF5"/>
    <w:rsid w:val="002F7D01"/>
    <w:rsid w:val="00302343"/>
    <w:rsid w:val="00303967"/>
    <w:rsid w:val="0030790F"/>
    <w:rsid w:val="0031121B"/>
    <w:rsid w:val="00315B63"/>
    <w:rsid w:val="00323184"/>
    <w:rsid w:val="00327757"/>
    <w:rsid w:val="00351970"/>
    <w:rsid w:val="00353383"/>
    <w:rsid w:val="003621EE"/>
    <w:rsid w:val="003628D3"/>
    <w:rsid w:val="003639FC"/>
    <w:rsid w:val="003672EB"/>
    <w:rsid w:val="00370C79"/>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371B"/>
    <w:rsid w:val="00434F86"/>
    <w:rsid w:val="004360D3"/>
    <w:rsid w:val="00440986"/>
    <w:rsid w:val="0044434F"/>
    <w:rsid w:val="004537B5"/>
    <w:rsid w:val="004578EB"/>
    <w:rsid w:val="004603A9"/>
    <w:rsid w:val="0046556E"/>
    <w:rsid w:val="00475534"/>
    <w:rsid w:val="00482D96"/>
    <w:rsid w:val="00486FC0"/>
    <w:rsid w:val="004A2E04"/>
    <w:rsid w:val="004A4F26"/>
    <w:rsid w:val="004D4CC6"/>
    <w:rsid w:val="004D6DC2"/>
    <w:rsid w:val="004E4FA9"/>
    <w:rsid w:val="004E643E"/>
    <w:rsid w:val="00500506"/>
    <w:rsid w:val="00502C42"/>
    <w:rsid w:val="00504B4A"/>
    <w:rsid w:val="005219D4"/>
    <w:rsid w:val="005248F1"/>
    <w:rsid w:val="00526C5F"/>
    <w:rsid w:val="00532027"/>
    <w:rsid w:val="00536CAC"/>
    <w:rsid w:val="00542884"/>
    <w:rsid w:val="005521D1"/>
    <w:rsid w:val="0055341E"/>
    <w:rsid w:val="00567397"/>
    <w:rsid w:val="00574BFE"/>
    <w:rsid w:val="00583B9F"/>
    <w:rsid w:val="0059287E"/>
    <w:rsid w:val="00592D55"/>
    <w:rsid w:val="005A2494"/>
    <w:rsid w:val="005A27BF"/>
    <w:rsid w:val="005A2FAB"/>
    <w:rsid w:val="005A4264"/>
    <w:rsid w:val="005A5114"/>
    <w:rsid w:val="005C4E55"/>
    <w:rsid w:val="005D70C6"/>
    <w:rsid w:val="005E6AAD"/>
    <w:rsid w:val="005F1793"/>
    <w:rsid w:val="005F5221"/>
    <w:rsid w:val="005F6101"/>
    <w:rsid w:val="00604D72"/>
    <w:rsid w:val="00610629"/>
    <w:rsid w:val="00627F0E"/>
    <w:rsid w:val="0063742A"/>
    <w:rsid w:val="00643C9E"/>
    <w:rsid w:val="0064604D"/>
    <w:rsid w:val="00655A2B"/>
    <w:rsid w:val="00673531"/>
    <w:rsid w:val="00687FA3"/>
    <w:rsid w:val="00691CCD"/>
    <w:rsid w:val="00692089"/>
    <w:rsid w:val="00692C6B"/>
    <w:rsid w:val="00694EC3"/>
    <w:rsid w:val="006A5011"/>
    <w:rsid w:val="006B1B20"/>
    <w:rsid w:val="006B5692"/>
    <w:rsid w:val="006B6AEA"/>
    <w:rsid w:val="006C12AF"/>
    <w:rsid w:val="006C1E25"/>
    <w:rsid w:val="006C63ED"/>
    <w:rsid w:val="006C71B8"/>
    <w:rsid w:val="006D57B1"/>
    <w:rsid w:val="006D662E"/>
    <w:rsid w:val="006E0CBA"/>
    <w:rsid w:val="006E6EC2"/>
    <w:rsid w:val="006E6F09"/>
    <w:rsid w:val="006F65CC"/>
    <w:rsid w:val="007007F6"/>
    <w:rsid w:val="00700B58"/>
    <w:rsid w:val="0070148F"/>
    <w:rsid w:val="00704836"/>
    <w:rsid w:val="00705119"/>
    <w:rsid w:val="00707AB2"/>
    <w:rsid w:val="007128D0"/>
    <w:rsid w:val="00723D95"/>
    <w:rsid w:val="00725E8C"/>
    <w:rsid w:val="00732D11"/>
    <w:rsid w:val="00740BC4"/>
    <w:rsid w:val="00745BC1"/>
    <w:rsid w:val="00745D24"/>
    <w:rsid w:val="00757E43"/>
    <w:rsid w:val="00762D3C"/>
    <w:rsid w:val="00766489"/>
    <w:rsid w:val="0076698C"/>
    <w:rsid w:val="00767CB7"/>
    <w:rsid w:val="00770CC7"/>
    <w:rsid w:val="0077404C"/>
    <w:rsid w:val="00774EC3"/>
    <w:rsid w:val="007769E8"/>
    <w:rsid w:val="00776AE5"/>
    <w:rsid w:val="007800AB"/>
    <w:rsid w:val="00780B79"/>
    <w:rsid w:val="0078188B"/>
    <w:rsid w:val="007934A3"/>
    <w:rsid w:val="00797196"/>
    <w:rsid w:val="007A58F9"/>
    <w:rsid w:val="007A78F0"/>
    <w:rsid w:val="007B1DAC"/>
    <w:rsid w:val="007C286F"/>
    <w:rsid w:val="007D020A"/>
    <w:rsid w:val="007D1E78"/>
    <w:rsid w:val="007D2957"/>
    <w:rsid w:val="007D602F"/>
    <w:rsid w:val="007E3678"/>
    <w:rsid w:val="007F3A34"/>
    <w:rsid w:val="0080066E"/>
    <w:rsid w:val="00803C9C"/>
    <w:rsid w:val="008113B8"/>
    <w:rsid w:val="0082135C"/>
    <w:rsid w:val="00827AB3"/>
    <w:rsid w:val="00831993"/>
    <w:rsid w:val="008406BC"/>
    <w:rsid w:val="00846905"/>
    <w:rsid w:val="0085026B"/>
    <w:rsid w:val="00853AC4"/>
    <w:rsid w:val="00855033"/>
    <w:rsid w:val="00855160"/>
    <w:rsid w:val="00857159"/>
    <w:rsid w:val="00862539"/>
    <w:rsid w:val="00862D56"/>
    <w:rsid w:val="00863B26"/>
    <w:rsid w:val="008705A3"/>
    <w:rsid w:val="0087199A"/>
    <w:rsid w:val="00873C7E"/>
    <w:rsid w:val="008746A4"/>
    <w:rsid w:val="00881A37"/>
    <w:rsid w:val="008822D2"/>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65C1"/>
    <w:rsid w:val="00916736"/>
    <w:rsid w:val="00920EE6"/>
    <w:rsid w:val="00933EB1"/>
    <w:rsid w:val="009344A1"/>
    <w:rsid w:val="009359C4"/>
    <w:rsid w:val="0094081D"/>
    <w:rsid w:val="0094112F"/>
    <w:rsid w:val="0094322A"/>
    <w:rsid w:val="00943C6C"/>
    <w:rsid w:val="00945884"/>
    <w:rsid w:val="009549CC"/>
    <w:rsid w:val="00975C20"/>
    <w:rsid w:val="009803AD"/>
    <w:rsid w:val="00991556"/>
    <w:rsid w:val="00991659"/>
    <w:rsid w:val="00993B87"/>
    <w:rsid w:val="00997166"/>
    <w:rsid w:val="009A001A"/>
    <w:rsid w:val="009A50EA"/>
    <w:rsid w:val="009A7527"/>
    <w:rsid w:val="009B1122"/>
    <w:rsid w:val="009B4B93"/>
    <w:rsid w:val="009C4C15"/>
    <w:rsid w:val="009D2E73"/>
    <w:rsid w:val="009D5DB9"/>
    <w:rsid w:val="009D6CC5"/>
    <w:rsid w:val="009E381B"/>
    <w:rsid w:val="009F00ED"/>
    <w:rsid w:val="00A01418"/>
    <w:rsid w:val="00A03734"/>
    <w:rsid w:val="00A07091"/>
    <w:rsid w:val="00A10945"/>
    <w:rsid w:val="00A11833"/>
    <w:rsid w:val="00A11C96"/>
    <w:rsid w:val="00A12271"/>
    <w:rsid w:val="00A14A70"/>
    <w:rsid w:val="00A15E57"/>
    <w:rsid w:val="00A17018"/>
    <w:rsid w:val="00A250A0"/>
    <w:rsid w:val="00A250EF"/>
    <w:rsid w:val="00A3669B"/>
    <w:rsid w:val="00A549C8"/>
    <w:rsid w:val="00A54D48"/>
    <w:rsid w:val="00A57DCC"/>
    <w:rsid w:val="00A62B40"/>
    <w:rsid w:val="00A65FDF"/>
    <w:rsid w:val="00A707EE"/>
    <w:rsid w:val="00A765D6"/>
    <w:rsid w:val="00A84A4E"/>
    <w:rsid w:val="00A87C67"/>
    <w:rsid w:val="00AA0FDC"/>
    <w:rsid w:val="00AA3187"/>
    <w:rsid w:val="00AA4285"/>
    <w:rsid w:val="00AB481E"/>
    <w:rsid w:val="00AC0D2B"/>
    <w:rsid w:val="00AD0C06"/>
    <w:rsid w:val="00AD72BD"/>
    <w:rsid w:val="00AE19A7"/>
    <w:rsid w:val="00AE2323"/>
    <w:rsid w:val="00AE31A0"/>
    <w:rsid w:val="00B0128F"/>
    <w:rsid w:val="00B02B47"/>
    <w:rsid w:val="00B24935"/>
    <w:rsid w:val="00B277B8"/>
    <w:rsid w:val="00B32639"/>
    <w:rsid w:val="00B32B88"/>
    <w:rsid w:val="00B40C56"/>
    <w:rsid w:val="00B410F0"/>
    <w:rsid w:val="00B444C3"/>
    <w:rsid w:val="00B561A3"/>
    <w:rsid w:val="00B57721"/>
    <w:rsid w:val="00B6096F"/>
    <w:rsid w:val="00B609D6"/>
    <w:rsid w:val="00B6625A"/>
    <w:rsid w:val="00B748CC"/>
    <w:rsid w:val="00B775BD"/>
    <w:rsid w:val="00B83DAD"/>
    <w:rsid w:val="00B864FA"/>
    <w:rsid w:val="00B95123"/>
    <w:rsid w:val="00B96399"/>
    <w:rsid w:val="00BA0904"/>
    <w:rsid w:val="00BB208A"/>
    <w:rsid w:val="00BB552C"/>
    <w:rsid w:val="00BC1919"/>
    <w:rsid w:val="00BC1F65"/>
    <w:rsid w:val="00BC29CB"/>
    <w:rsid w:val="00BC6B2A"/>
    <w:rsid w:val="00BD154A"/>
    <w:rsid w:val="00BD554B"/>
    <w:rsid w:val="00BD58ED"/>
    <w:rsid w:val="00BE6F40"/>
    <w:rsid w:val="00BF12F7"/>
    <w:rsid w:val="00C00F9D"/>
    <w:rsid w:val="00C04404"/>
    <w:rsid w:val="00C16790"/>
    <w:rsid w:val="00C31F72"/>
    <w:rsid w:val="00C3431A"/>
    <w:rsid w:val="00C35302"/>
    <w:rsid w:val="00C40936"/>
    <w:rsid w:val="00C41C1E"/>
    <w:rsid w:val="00C44B38"/>
    <w:rsid w:val="00C50E65"/>
    <w:rsid w:val="00C5149F"/>
    <w:rsid w:val="00C57B5D"/>
    <w:rsid w:val="00C8107D"/>
    <w:rsid w:val="00C8299C"/>
    <w:rsid w:val="00C85D1C"/>
    <w:rsid w:val="00C877AA"/>
    <w:rsid w:val="00C87D41"/>
    <w:rsid w:val="00C87DD6"/>
    <w:rsid w:val="00C93564"/>
    <w:rsid w:val="00C93D37"/>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822"/>
    <w:rsid w:val="00D97AE1"/>
    <w:rsid w:val="00DA2AD7"/>
    <w:rsid w:val="00DB2BB8"/>
    <w:rsid w:val="00DB4E18"/>
    <w:rsid w:val="00DC79A1"/>
    <w:rsid w:val="00DD4B4C"/>
    <w:rsid w:val="00DD6853"/>
    <w:rsid w:val="00DE160C"/>
    <w:rsid w:val="00DF1052"/>
    <w:rsid w:val="00E00176"/>
    <w:rsid w:val="00E007BB"/>
    <w:rsid w:val="00E046C2"/>
    <w:rsid w:val="00E15DEE"/>
    <w:rsid w:val="00E22A97"/>
    <w:rsid w:val="00E23F89"/>
    <w:rsid w:val="00E24EDC"/>
    <w:rsid w:val="00E275A9"/>
    <w:rsid w:val="00E307EA"/>
    <w:rsid w:val="00E43BD1"/>
    <w:rsid w:val="00E4793F"/>
    <w:rsid w:val="00E5481B"/>
    <w:rsid w:val="00E55324"/>
    <w:rsid w:val="00E66D50"/>
    <w:rsid w:val="00E76BB3"/>
    <w:rsid w:val="00E77089"/>
    <w:rsid w:val="00E81F2B"/>
    <w:rsid w:val="00E826D3"/>
    <w:rsid w:val="00E9553A"/>
    <w:rsid w:val="00EA5D2D"/>
    <w:rsid w:val="00EB6E33"/>
    <w:rsid w:val="00EC1807"/>
    <w:rsid w:val="00ED0EC7"/>
    <w:rsid w:val="00ED185D"/>
    <w:rsid w:val="00EE2E76"/>
    <w:rsid w:val="00EF4AEF"/>
    <w:rsid w:val="00F213D5"/>
    <w:rsid w:val="00F2308A"/>
    <w:rsid w:val="00F266C2"/>
    <w:rsid w:val="00F30E80"/>
    <w:rsid w:val="00F32754"/>
    <w:rsid w:val="00F43430"/>
    <w:rsid w:val="00F4773A"/>
    <w:rsid w:val="00F71FC5"/>
    <w:rsid w:val="00F72AFB"/>
    <w:rsid w:val="00F73C50"/>
    <w:rsid w:val="00F82024"/>
    <w:rsid w:val="00F9276F"/>
    <w:rsid w:val="00FA617A"/>
    <w:rsid w:val="00FA6BD7"/>
    <w:rsid w:val="00FB4A48"/>
    <w:rsid w:val="00FC2D13"/>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9</cp:revision>
  <cp:lastPrinted>2022-08-08T23:52:00Z</cp:lastPrinted>
  <dcterms:created xsi:type="dcterms:W3CDTF">2022-08-09T15:04:00Z</dcterms:created>
  <dcterms:modified xsi:type="dcterms:W3CDTF">2022-08-12T05:14:00Z</dcterms:modified>
</cp:coreProperties>
</file>